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17" w:rsidRDefault="00EE0717"/>
    <w:p w:rsidR="00EE0717" w:rsidRDefault="00EE0717">
      <w:r>
        <w:rPr>
          <w:rFonts w:hint="eastAsia"/>
        </w:rPr>
        <w:t xml:space="preserve">　　　民間機関等との契約に係わる情報管理・秘密保持規則</w:t>
      </w:r>
    </w:p>
    <w:p w:rsidR="00EE0717" w:rsidRDefault="00EE0717">
      <w:r>
        <w:rPr>
          <w:rFonts w:hint="eastAsia"/>
        </w:rPr>
        <w:t xml:space="preserve">　　　　　　　　　　　　　　　　　　（平成１６年９月３０日東大規則第２３９号）</w:t>
      </w:r>
    </w:p>
    <w:p w:rsidR="00EE0717" w:rsidRDefault="00EE0717"/>
    <w:p w:rsidR="00EE0717" w:rsidRDefault="00EE0717">
      <w:r>
        <w:rPr>
          <w:rFonts w:hint="eastAsia"/>
        </w:rPr>
        <w:t xml:space="preserve">　（目的）</w:t>
      </w:r>
    </w:p>
    <w:p w:rsidR="00EE0717" w:rsidRDefault="00EE0717">
      <w:pPr>
        <w:ind w:left="210" w:hangingChars="100" w:hanging="210"/>
      </w:pPr>
      <w:r>
        <w:rPr>
          <w:rFonts w:hint="eastAsia"/>
        </w:rPr>
        <w:t>第１条　この規則は、国立大学法人東京大学（以下「大学法人」という。）が、秘密義務条項を含む契約に基づき、民間等外部の機関（以下「民間機関等」という。）との研究及び研究計画立案等（以下「研究」という。）の業務を推進するにあたり、相手方より開示若しくは提供を受け又は知り得た情報、又は研究の遂行中に発生し、かつ相手方と秘密にすることで合意した情報について、情報管理・秘密保持の行動規範を示すとともに、秘密情報の保護を図り、かつ相手方の秘密情報を侵害することを未然に防止することを目的とする。</w:t>
      </w:r>
    </w:p>
    <w:p w:rsidR="00EE0717" w:rsidRDefault="00EE0717"/>
    <w:p w:rsidR="00EE0717" w:rsidRDefault="00EE0717">
      <w:r>
        <w:rPr>
          <w:rFonts w:hint="eastAsia"/>
        </w:rPr>
        <w:t xml:space="preserve">　（定義）</w:t>
      </w:r>
    </w:p>
    <w:p w:rsidR="00EE0717" w:rsidRDefault="00EE0717">
      <w:r>
        <w:rPr>
          <w:rFonts w:hint="eastAsia"/>
        </w:rPr>
        <w:t>第２条　この規則による用語の定義は次の各号に定めるところによる。</w:t>
      </w:r>
    </w:p>
    <w:p w:rsidR="00EE0717" w:rsidRDefault="00EE0717">
      <w:pPr>
        <w:ind w:left="630" w:hangingChars="300" w:hanging="630"/>
      </w:pPr>
      <w:r>
        <w:rPr>
          <w:rFonts w:hint="eastAsia"/>
        </w:rPr>
        <w:t xml:space="preserve">　（１）「研究担当者」とは、共同研究契約又は受託研究契約（以下「共同研究契約等」という。）に基づき、当該研究に従事する大学法人の教職員をいう。</w:t>
      </w:r>
    </w:p>
    <w:p w:rsidR="00EE0717" w:rsidRDefault="00EE0717">
      <w:pPr>
        <w:ind w:left="630" w:hangingChars="300" w:hanging="630"/>
      </w:pPr>
      <w:r>
        <w:rPr>
          <w:rFonts w:hint="eastAsia"/>
        </w:rPr>
        <w:t xml:space="preserve">　（２）「研究協力者」とは、研究担当者以外の者であって、民間機関等の相手方の同意を得た上で研究に参加・協力する大学法人の教職員及び本学の学生等をいう。</w:t>
      </w:r>
    </w:p>
    <w:p w:rsidR="00EE0717" w:rsidRDefault="00EE0717">
      <w:pPr>
        <w:ind w:left="630" w:hangingChars="300" w:hanging="630"/>
      </w:pPr>
      <w:r>
        <w:rPr>
          <w:rFonts w:hint="eastAsia"/>
        </w:rPr>
        <w:t xml:space="preserve">　（３）「知的財産管理に携わる学内部署教職</w:t>
      </w:r>
      <w:r w:rsidR="009E74CE">
        <w:rPr>
          <w:rFonts w:hint="eastAsia"/>
        </w:rPr>
        <w:t>員」とは、</w:t>
      </w:r>
      <w:r w:rsidR="00E52DE2" w:rsidRPr="008A4B7A">
        <w:rPr>
          <w:rFonts w:hint="eastAsia"/>
        </w:rPr>
        <w:t>産学協創推進</w:t>
      </w:r>
      <w:r w:rsidR="009E74CE" w:rsidRPr="008A4B7A">
        <w:rPr>
          <w:rFonts w:hint="eastAsia"/>
        </w:rPr>
        <w:t>本部</w:t>
      </w:r>
      <w:r w:rsidR="00896E30">
        <w:rPr>
          <w:rFonts w:hint="eastAsia"/>
        </w:rPr>
        <w:t>知的</w:t>
      </w:r>
      <w:r w:rsidR="00896E30">
        <w:t>財産契約</w:t>
      </w:r>
      <w:r w:rsidR="003165B3">
        <w:rPr>
          <w:rFonts w:hint="eastAsia"/>
        </w:rPr>
        <w:t>・</w:t>
      </w:r>
      <w:r w:rsidR="003165B3">
        <w:t>管理部</w:t>
      </w:r>
      <w:r w:rsidR="009E74CE">
        <w:rPr>
          <w:rFonts w:hint="eastAsia"/>
        </w:rPr>
        <w:t>、部局知的財産室及び本部</w:t>
      </w:r>
      <w:r w:rsidR="009E74CE" w:rsidRPr="004E0A0F">
        <w:rPr>
          <w:rFonts w:hint="eastAsia"/>
        </w:rPr>
        <w:t>産学</w:t>
      </w:r>
      <w:r w:rsidR="00E52DE2" w:rsidRPr="004E0A0F">
        <w:rPr>
          <w:rFonts w:hint="eastAsia"/>
        </w:rPr>
        <w:t>連携</w:t>
      </w:r>
      <w:r w:rsidR="00FA6AFA" w:rsidRPr="004E0A0F">
        <w:rPr>
          <w:rFonts w:hint="eastAsia"/>
        </w:rPr>
        <w:t>法務</w:t>
      </w:r>
      <w:r w:rsidR="00E52DE2" w:rsidRPr="004E0A0F">
        <w:rPr>
          <w:rFonts w:hint="eastAsia"/>
        </w:rPr>
        <w:t>課</w:t>
      </w:r>
      <w:r w:rsidR="009E74CE">
        <w:rPr>
          <w:rFonts w:hint="eastAsia"/>
        </w:rPr>
        <w:t>等</w:t>
      </w:r>
      <w:r>
        <w:rPr>
          <w:rFonts w:hint="eastAsia"/>
        </w:rPr>
        <w:t>の教職員をいう。</w:t>
      </w:r>
    </w:p>
    <w:p w:rsidR="00EE0717" w:rsidRDefault="00EE0717">
      <w:pPr>
        <w:ind w:left="630" w:hangingChars="300" w:hanging="630"/>
      </w:pPr>
      <w:r>
        <w:rPr>
          <w:rFonts w:hint="eastAsia"/>
        </w:rPr>
        <w:t xml:space="preserve">　（４）「研究代表者」とは、研究担当者のうち、共同研究契約等における大学法人の研究代表者及びその他の守秘義務を伴う研究における大学法人の実務上の研究責任者をいう。</w:t>
      </w:r>
    </w:p>
    <w:p w:rsidR="00EE0717" w:rsidRDefault="00EE0717"/>
    <w:p w:rsidR="00EE0717" w:rsidRDefault="00EE0717">
      <w:r>
        <w:rPr>
          <w:rFonts w:hint="eastAsia"/>
        </w:rPr>
        <w:t xml:space="preserve">　（適用範囲）</w:t>
      </w:r>
    </w:p>
    <w:p w:rsidR="00EE0717" w:rsidRDefault="00EE0717">
      <w:pPr>
        <w:ind w:left="210" w:hangingChars="100" w:hanging="210"/>
      </w:pPr>
      <w:r>
        <w:rPr>
          <w:rFonts w:hint="eastAsia"/>
        </w:rPr>
        <w:t>第３条　この規則は、締結した契約によって実施される研究の業務遂行上、秘密情報の開示が必要な研究担当者、研究協力者及び知的財産管理に携わる学内部署教職員に適用する。</w:t>
      </w:r>
    </w:p>
    <w:p w:rsidR="00EE0717" w:rsidRDefault="00EE0717"/>
    <w:p w:rsidR="00EE0717" w:rsidRDefault="00EE0717">
      <w:r>
        <w:rPr>
          <w:rFonts w:hint="eastAsia"/>
        </w:rPr>
        <w:t xml:space="preserve">　（秘密情報）</w:t>
      </w:r>
    </w:p>
    <w:p w:rsidR="00EE0717" w:rsidRDefault="00EE0717">
      <w:pPr>
        <w:ind w:left="210" w:hangingChars="100" w:hanging="210"/>
      </w:pPr>
      <w:r>
        <w:rPr>
          <w:rFonts w:hint="eastAsia"/>
        </w:rPr>
        <w:t>第４条　秘密情報とは、契約書に基づいて実施される研究の遂行に当たり、相手方より開示若しくは提供を受け又は知り得た情報、又は研究の遂行中に発生し、かつ相手方と秘密にすることを合意した情報であって、秘密として管理されている生産方法、販売方法その他の事業活用に有用なものをいう。ただし、次のいずれかに該当する情報については、この限りではない。</w:t>
      </w:r>
    </w:p>
    <w:p w:rsidR="00EE0717" w:rsidRDefault="00EE0717">
      <w:r>
        <w:rPr>
          <w:rFonts w:hint="eastAsia"/>
        </w:rPr>
        <w:t xml:space="preserve">　（１）　開示を受け又は知得した際、既に自己が保有していたことを証明できる情報</w:t>
      </w:r>
    </w:p>
    <w:p w:rsidR="00EE0717" w:rsidRDefault="00EE0717">
      <w:r>
        <w:rPr>
          <w:rFonts w:hint="eastAsia"/>
        </w:rPr>
        <w:lastRenderedPageBreak/>
        <w:t xml:space="preserve">　（２）　開示を受け又は知得した際、既に公知となっている情報</w:t>
      </w:r>
    </w:p>
    <w:p w:rsidR="00EE0717" w:rsidRDefault="00EE0717">
      <w:r>
        <w:rPr>
          <w:rFonts w:hint="eastAsia"/>
        </w:rPr>
        <w:t xml:space="preserve">　（３）　開示を受け又は知得した後、自己の責めによらずに公知となった情報</w:t>
      </w:r>
    </w:p>
    <w:p w:rsidR="00EE0717" w:rsidRDefault="00EE0717">
      <w:r>
        <w:rPr>
          <w:rFonts w:hint="eastAsia"/>
        </w:rPr>
        <w:t xml:space="preserve">　（４）　正当な権限を有する第三者から適法に取得したことを証明できる情報</w:t>
      </w:r>
    </w:p>
    <w:p w:rsidR="00EE0717" w:rsidRDefault="00EE0717">
      <w:pPr>
        <w:ind w:left="840" w:hangingChars="400" w:hanging="840"/>
      </w:pPr>
      <w:r>
        <w:rPr>
          <w:rFonts w:hint="eastAsia"/>
        </w:rPr>
        <w:t xml:space="preserve">　（５）　相手方から開示された情報によることなく独自に開発・取得していたことを証明できる情報</w:t>
      </w:r>
    </w:p>
    <w:p w:rsidR="00EE0717" w:rsidRDefault="00EE0717">
      <w:r>
        <w:rPr>
          <w:rFonts w:hint="eastAsia"/>
        </w:rPr>
        <w:t xml:space="preserve">　（６）　書面により事前に相手方の同意を得た情報</w:t>
      </w:r>
    </w:p>
    <w:p w:rsidR="00EE0717" w:rsidRDefault="00EE0717">
      <w:pPr>
        <w:ind w:left="840" w:hangingChars="400" w:hanging="840"/>
      </w:pPr>
      <w:r>
        <w:rPr>
          <w:rFonts w:hint="eastAsia"/>
        </w:rPr>
        <w:t xml:space="preserve">　（７）　法令、規則、命令等に基づいて官公庁、裁判所等の公的機関から開示の要求を受けた情報</w:t>
      </w:r>
    </w:p>
    <w:p w:rsidR="00EE0717" w:rsidRDefault="00EE0717"/>
    <w:p w:rsidR="00EE0717" w:rsidRDefault="00EE0717">
      <w:r>
        <w:rPr>
          <w:rFonts w:hint="eastAsia"/>
        </w:rPr>
        <w:t xml:space="preserve">　（秘密情報管理責任）</w:t>
      </w:r>
    </w:p>
    <w:p w:rsidR="00EE0717" w:rsidRDefault="00EE0717">
      <w:pPr>
        <w:ind w:left="210" w:hangingChars="100" w:hanging="210"/>
      </w:pPr>
      <w:r>
        <w:rPr>
          <w:rFonts w:hint="eastAsia"/>
        </w:rPr>
        <w:t>第５条　研究代表者は、秘密情報管理の最終責任を負うものとし、契約完了後又は契約中止後も、当該契約書に明記される秘密保持義務の有効期間中、秘密漏洩防止につき必要な措置を講ずるとともに、秘密管理の徹底に努めなければならない。</w:t>
      </w:r>
    </w:p>
    <w:p w:rsidR="00EE0717" w:rsidRDefault="00EE0717">
      <w:pPr>
        <w:ind w:left="210" w:hangingChars="100" w:hanging="210"/>
      </w:pPr>
      <w:r>
        <w:rPr>
          <w:rFonts w:hint="eastAsia"/>
        </w:rPr>
        <w:t>２　秘密情報管理責任者である研究代表者は、秘密情報管理に疑義が生じた場合、速やかに総長に報告しなければならない。</w:t>
      </w:r>
    </w:p>
    <w:p w:rsidR="00EE0717" w:rsidRDefault="00EE0717">
      <w:pPr>
        <w:ind w:left="210" w:hangingChars="100" w:hanging="210"/>
      </w:pPr>
      <w:r>
        <w:rPr>
          <w:rFonts w:hint="eastAsia"/>
        </w:rPr>
        <w:t>３　総長は、前項の報告に基づいて、</w:t>
      </w:r>
      <w:r w:rsidR="00E52DE2" w:rsidRPr="00E52DE2">
        <w:rPr>
          <w:rFonts w:hint="eastAsia"/>
        </w:rPr>
        <w:t>産学協創推進</w:t>
      </w:r>
      <w:r>
        <w:rPr>
          <w:rFonts w:hint="eastAsia"/>
        </w:rPr>
        <w:t>本部長をもって問題解決に当たらせることができる。</w:t>
      </w:r>
    </w:p>
    <w:p w:rsidR="00EE0717" w:rsidRDefault="00EE0717"/>
    <w:p w:rsidR="00EE0717" w:rsidRDefault="00EE0717">
      <w:r>
        <w:rPr>
          <w:rFonts w:hint="eastAsia"/>
        </w:rPr>
        <w:t xml:space="preserve">　（秘密情報の管理）</w:t>
      </w:r>
    </w:p>
    <w:p w:rsidR="00EE0717" w:rsidRDefault="00EE0717">
      <w:pPr>
        <w:ind w:left="210" w:hangingChars="100" w:hanging="210"/>
      </w:pPr>
      <w:r>
        <w:rPr>
          <w:rFonts w:hint="eastAsia"/>
        </w:rPr>
        <w:t>第６条　秘密情報は、施錠して保管庫等に保管しなければならない。また、コンピューター等の電子機器に保存されている電子情報についても、秘密漏洩及び相手方の秘密情報の侵害がないよう管理の徹底に努めなければならない。</w:t>
      </w:r>
    </w:p>
    <w:p w:rsidR="00EE0717" w:rsidRDefault="00EE0717"/>
    <w:p w:rsidR="00EE0717" w:rsidRDefault="00EE0717">
      <w:r>
        <w:rPr>
          <w:rFonts w:hint="eastAsia"/>
        </w:rPr>
        <w:t xml:space="preserve">　（秘密情報の学内への開示）</w:t>
      </w:r>
    </w:p>
    <w:p w:rsidR="00EE0717" w:rsidRDefault="00EE0717">
      <w:pPr>
        <w:ind w:left="210" w:hangingChars="100" w:hanging="210"/>
      </w:pPr>
      <w:r>
        <w:rPr>
          <w:rFonts w:hint="eastAsia"/>
        </w:rPr>
        <w:t>第７条　秘密情報の開示は、当該研究業務上必要な研究担当者、研究協力者及び知的財産管理に携わる学内部署教職員の範囲とする。</w:t>
      </w:r>
    </w:p>
    <w:p w:rsidR="00EE0717" w:rsidRDefault="00EE0717">
      <w:pPr>
        <w:ind w:left="210" w:hangingChars="100" w:hanging="210"/>
      </w:pPr>
      <w:r>
        <w:rPr>
          <w:rFonts w:hint="eastAsia"/>
        </w:rPr>
        <w:t>２　研究代表者は、秘密情報管理責任者として、秘密情報を開示した研究担当者、研究協力者及び知的財産管理に携わる学内部署教職員に対し秘密保持を徹底するものとする。</w:t>
      </w:r>
    </w:p>
    <w:p w:rsidR="00EE0717" w:rsidRDefault="00EE0717">
      <w:pPr>
        <w:ind w:left="210" w:hangingChars="100" w:hanging="210"/>
      </w:pPr>
      <w:r>
        <w:rPr>
          <w:rFonts w:hint="eastAsia"/>
        </w:rPr>
        <w:t>３　秘密情報の開示を受けた研究担当者、研究協力者及び知的財産管理に携わる学内部署教職員は、当該研究について秘密遵守しなければならない。</w:t>
      </w:r>
    </w:p>
    <w:p w:rsidR="00EE0717" w:rsidRDefault="00EE0717">
      <w:pPr>
        <w:ind w:left="210" w:hangingChars="100" w:hanging="210"/>
      </w:pPr>
      <w:r>
        <w:rPr>
          <w:rFonts w:hint="eastAsia"/>
        </w:rPr>
        <w:t>４　総長は、秘密情報の開示を受けた研究担当者、研究協力者及び知的財産管理に携わる学内部署教職員に対して、秘密保持契約の締結又は誓約書の提出を求めることができる。</w:t>
      </w:r>
    </w:p>
    <w:p w:rsidR="00EE0717" w:rsidRDefault="00EE0717">
      <w:pPr>
        <w:ind w:left="210" w:hangingChars="100" w:hanging="210"/>
      </w:pPr>
      <w:r>
        <w:rPr>
          <w:rFonts w:hint="eastAsia"/>
        </w:rPr>
        <w:t>５　研究代表者は、総長に代わり研究協力者に対して、秘密保持契約の締結又は誓約書の提出を求めることができる。</w:t>
      </w:r>
    </w:p>
    <w:p w:rsidR="00EE0717" w:rsidRDefault="00EE0717"/>
    <w:p w:rsidR="00EE0717" w:rsidRDefault="00EE0717">
      <w:r>
        <w:rPr>
          <w:rFonts w:hint="eastAsia"/>
        </w:rPr>
        <w:t xml:space="preserve">　（秘密情報の学外への開示）</w:t>
      </w:r>
    </w:p>
    <w:p w:rsidR="00EE0717" w:rsidRDefault="00EE0717">
      <w:pPr>
        <w:ind w:left="210" w:hangingChars="100" w:hanging="210"/>
      </w:pPr>
      <w:r>
        <w:rPr>
          <w:rFonts w:hint="eastAsia"/>
        </w:rPr>
        <w:lastRenderedPageBreak/>
        <w:t>第８条　研究代表者は、秘密情報を学外へ開示しようとするときは、契約の相手方の許可を得なければならない。なお、技術移転等の業務に不可欠な関係にある承認ＴＬＯ等の第三者については、締結する契約において、予め許可を得るものとする。</w:t>
      </w:r>
    </w:p>
    <w:p w:rsidR="00EE0717" w:rsidRDefault="00EE0717">
      <w:pPr>
        <w:ind w:left="210" w:hangingChars="100" w:hanging="210"/>
      </w:pPr>
      <w:r>
        <w:rPr>
          <w:rFonts w:hint="eastAsia"/>
        </w:rPr>
        <w:t>２　前項の許可を得た場合は、当該開示先に対し、当該許可内容に基づく守秘義務を課すものとする。</w:t>
      </w:r>
    </w:p>
    <w:p w:rsidR="00EE0717" w:rsidRDefault="00EE0717"/>
    <w:p w:rsidR="00EE0717" w:rsidRDefault="00EE0717">
      <w:r>
        <w:rPr>
          <w:rFonts w:hint="eastAsia"/>
        </w:rPr>
        <w:t xml:space="preserve">　（異動又は退職後等の守秘義務）</w:t>
      </w:r>
    </w:p>
    <w:p w:rsidR="00EE0717" w:rsidRDefault="00EE0717">
      <w:pPr>
        <w:ind w:left="210" w:hangingChars="100" w:hanging="210"/>
      </w:pPr>
      <w:r>
        <w:rPr>
          <w:rFonts w:hint="eastAsia"/>
        </w:rPr>
        <w:t>第９条　秘密情報の開示を受けた研究担当者、研究協力者及び知的財産管理に携わる学内部署教職員は、異動、退職後又は卒業後、在職・在職中に知り得た秘密情報を当該共同研究契約で定める秘密保持義務の有効期間中、第三者に開示又は漏洩してはならない。</w:t>
      </w:r>
    </w:p>
    <w:p w:rsidR="00EE0717" w:rsidRDefault="00EE0717">
      <w:pPr>
        <w:ind w:left="210" w:hangingChars="100" w:hanging="210"/>
      </w:pPr>
      <w:r>
        <w:rPr>
          <w:rFonts w:hint="eastAsia"/>
        </w:rPr>
        <w:t>２　総長は、秘密情報の開示を受けた研究担当者、研究協力者及び知的財産管理に携わる学内部署教職員の、異動、退職又は卒業にあたって、秘密保持契約の締結又は誓約書の提出を求めることができる。</w:t>
      </w:r>
    </w:p>
    <w:p w:rsidR="00EE0717" w:rsidRDefault="00EE0717"/>
    <w:p w:rsidR="00EE0717" w:rsidRDefault="00EE0717">
      <w:r>
        <w:rPr>
          <w:rFonts w:hint="eastAsia"/>
        </w:rPr>
        <w:t xml:space="preserve">　（本規則の改廃）</w:t>
      </w:r>
    </w:p>
    <w:p w:rsidR="00EE0717" w:rsidRDefault="00EE0717">
      <w:r>
        <w:rPr>
          <w:rFonts w:hint="eastAsia"/>
        </w:rPr>
        <w:t>第１０条　本規則の改廃は、教育研究評議会の審議を経て行う。</w:t>
      </w:r>
    </w:p>
    <w:p w:rsidR="00EE0717" w:rsidRDefault="00EE0717"/>
    <w:p w:rsidR="00EE0717" w:rsidRDefault="00EE0717"/>
    <w:p w:rsidR="00EE0717" w:rsidRDefault="00EE0717">
      <w:r>
        <w:rPr>
          <w:rFonts w:hint="eastAsia"/>
        </w:rPr>
        <w:t xml:space="preserve">　　　附　則</w:t>
      </w:r>
    </w:p>
    <w:p w:rsidR="00EE0717" w:rsidRDefault="00EE0717">
      <w:r>
        <w:rPr>
          <w:rFonts w:hint="eastAsia"/>
        </w:rPr>
        <w:t xml:space="preserve">　この規則は、平成１６年９月３０日から施行する。</w:t>
      </w:r>
    </w:p>
    <w:p w:rsidR="00F647BC" w:rsidRDefault="00F647BC" w:rsidP="00F647BC">
      <w:r>
        <w:rPr>
          <w:rFonts w:hint="eastAsia"/>
        </w:rPr>
        <w:t xml:space="preserve">　　　附　則</w:t>
      </w:r>
    </w:p>
    <w:p w:rsidR="00F647BC" w:rsidRDefault="00F647BC" w:rsidP="00F647BC">
      <w:r>
        <w:rPr>
          <w:rFonts w:hint="eastAsia"/>
        </w:rPr>
        <w:t xml:space="preserve">　この規則は、平成１９年７月１日から施行する。</w:t>
      </w:r>
    </w:p>
    <w:p w:rsidR="00F647BC" w:rsidRDefault="00F647BC" w:rsidP="00F647BC">
      <w:r>
        <w:rPr>
          <w:rFonts w:hint="eastAsia"/>
        </w:rPr>
        <w:t xml:space="preserve">　　　附　則</w:t>
      </w:r>
    </w:p>
    <w:p w:rsidR="00F647BC" w:rsidRDefault="00F647BC" w:rsidP="00F647BC">
      <w:r>
        <w:rPr>
          <w:rFonts w:hint="eastAsia"/>
        </w:rPr>
        <w:t xml:space="preserve">　この規則は、平成２２年４月１日から施行する。</w:t>
      </w:r>
    </w:p>
    <w:p w:rsidR="00E52DE2" w:rsidRDefault="00FA6AFA" w:rsidP="00FA6AFA">
      <w:r>
        <w:rPr>
          <w:rFonts w:hint="eastAsia"/>
        </w:rPr>
        <w:t xml:space="preserve">　</w:t>
      </w:r>
      <w:r>
        <w:t xml:space="preserve">　　</w:t>
      </w:r>
      <w:r w:rsidR="00E52DE2">
        <w:rPr>
          <w:rFonts w:hint="eastAsia"/>
        </w:rPr>
        <w:t>附　則</w:t>
      </w:r>
    </w:p>
    <w:p w:rsidR="00EE0717" w:rsidRDefault="00FA6AFA" w:rsidP="00FA6AFA">
      <w:r>
        <w:rPr>
          <w:rFonts w:hint="eastAsia"/>
        </w:rPr>
        <w:t xml:space="preserve">　</w:t>
      </w:r>
      <w:r w:rsidR="00E52DE2">
        <w:rPr>
          <w:rFonts w:hint="eastAsia"/>
        </w:rPr>
        <w:t>この規則は、平成２８年４月１日から施行する。</w:t>
      </w:r>
    </w:p>
    <w:p w:rsidR="00FA6AFA" w:rsidRPr="00D6687C" w:rsidRDefault="00FA6AFA" w:rsidP="00FA6AFA">
      <w:r w:rsidRPr="00FA6AFA">
        <w:rPr>
          <w:rFonts w:hint="eastAsia"/>
          <w:color w:val="FF0000"/>
        </w:rPr>
        <w:t xml:space="preserve">　</w:t>
      </w:r>
      <w:r w:rsidRPr="00FA6AFA">
        <w:rPr>
          <w:color w:val="FF0000"/>
        </w:rPr>
        <w:t xml:space="preserve">　</w:t>
      </w:r>
      <w:r w:rsidRPr="00D6687C">
        <w:t xml:space="preserve">　</w:t>
      </w:r>
      <w:r w:rsidRPr="00D6687C">
        <w:rPr>
          <w:rFonts w:hint="eastAsia"/>
        </w:rPr>
        <w:t>附　則</w:t>
      </w:r>
    </w:p>
    <w:p w:rsidR="00C255FA" w:rsidRDefault="00FA6AFA" w:rsidP="00FA6AFA">
      <w:r w:rsidRPr="00FA6AFA">
        <w:rPr>
          <w:rFonts w:hint="eastAsia"/>
          <w:color w:val="FF0000"/>
        </w:rPr>
        <w:t xml:space="preserve">　</w:t>
      </w:r>
      <w:r w:rsidRPr="00170D66">
        <w:rPr>
          <w:rFonts w:hint="eastAsia"/>
        </w:rPr>
        <w:t>この規則は、平成３０年４月１日から施行する。</w:t>
      </w:r>
    </w:p>
    <w:p w:rsidR="00C255FA" w:rsidRPr="004E745D" w:rsidRDefault="00C255FA" w:rsidP="00FA6AFA">
      <w:r>
        <w:rPr>
          <w:rFonts w:hint="eastAsia"/>
        </w:rPr>
        <w:t xml:space="preserve">　</w:t>
      </w:r>
      <w:r w:rsidRPr="004E745D">
        <w:t xml:space="preserve">　　</w:t>
      </w:r>
      <w:r w:rsidRPr="004E745D">
        <w:rPr>
          <w:rFonts w:hint="eastAsia"/>
        </w:rPr>
        <w:t>附　則</w:t>
      </w:r>
    </w:p>
    <w:p w:rsidR="00C255FA" w:rsidRPr="004E745D" w:rsidRDefault="00C255FA" w:rsidP="00FA6AFA">
      <w:r w:rsidRPr="004E745D">
        <w:rPr>
          <w:rFonts w:hint="eastAsia"/>
        </w:rPr>
        <w:t xml:space="preserve">　</w:t>
      </w:r>
      <w:r w:rsidRPr="004E745D">
        <w:t>この附則は、令和</w:t>
      </w:r>
      <w:r w:rsidRPr="004E745D">
        <w:rPr>
          <w:rFonts w:hint="eastAsia"/>
        </w:rPr>
        <w:t>２</w:t>
      </w:r>
      <w:r w:rsidRPr="004E745D">
        <w:t>年</w:t>
      </w:r>
      <w:r w:rsidRPr="004E745D">
        <w:rPr>
          <w:rFonts w:hint="eastAsia"/>
        </w:rPr>
        <w:t>１１</w:t>
      </w:r>
      <w:r w:rsidRPr="004E745D">
        <w:t>月１日から施行する。</w:t>
      </w:r>
    </w:p>
    <w:p w:rsidR="00C255FA" w:rsidRPr="00C255FA" w:rsidRDefault="00C255FA" w:rsidP="00FA6AFA">
      <w:bookmarkStart w:id="0" w:name="_GoBack"/>
      <w:bookmarkEnd w:id="0"/>
    </w:p>
    <w:sectPr w:rsidR="00C255FA" w:rsidRPr="00C255FA" w:rsidSect="004768B5">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05" w:rsidRDefault="001F7105" w:rsidP="00F647BC">
      <w:r>
        <w:separator/>
      </w:r>
    </w:p>
  </w:endnote>
  <w:endnote w:type="continuationSeparator" w:id="0">
    <w:p w:rsidR="001F7105" w:rsidRDefault="001F7105" w:rsidP="00F6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05" w:rsidRDefault="001F7105" w:rsidP="00F647BC">
      <w:r>
        <w:separator/>
      </w:r>
    </w:p>
  </w:footnote>
  <w:footnote w:type="continuationSeparator" w:id="0">
    <w:p w:rsidR="001F7105" w:rsidRDefault="001F7105" w:rsidP="00F6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B5" w:rsidRDefault="004768B5" w:rsidP="004768B5">
    <w:pPr>
      <w:pStyle w:val="a3"/>
      <w:ind w:firstLineChars="3400" w:firstLine="71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23"/>
    <w:rsid w:val="000E397A"/>
    <w:rsid w:val="00170D66"/>
    <w:rsid w:val="001F7105"/>
    <w:rsid w:val="003165B3"/>
    <w:rsid w:val="0034608C"/>
    <w:rsid w:val="00463547"/>
    <w:rsid w:val="004768B5"/>
    <w:rsid w:val="004E0A0F"/>
    <w:rsid w:val="004E745D"/>
    <w:rsid w:val="00523103"/>
    <w:rsid w:val="005502D7"/>
    <w:rsid w:val="006C2F01"/>
    <w:rsid w:val="00896E30"/>
    <w:rsid w:val="008A4B7A"/>
    <w:rsid w:val="009E74CE"/>
    <w:rsid w:val="00A248AD"/>
    <w:rsid w:val="00A77DFE"/>
    <w:rsid w:val="00B234BB"/>
    <w:rsid w:val="00C255FA"/>
    <w:rsid w:val="00D65400"/>
    <w:rsid w:val="00D6687C"/>
    <w:rsid w:val="00E52DE2"/>
    <w:rsid w:val="00EE0717"/>
    <w:rsid w:val="00F34F23"/>
    <w:rsid w:val="00F647BC"/>
    <w:rsid w:val="00F83DEB"/>
    <w:rsid w:val="00FA6AFA"/>
    <w:rsid w:val="00FE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77739FB"/>
  <w15:chartTrackingRefBased/>
  <w15:docId w15:val="{F7FA784C-684A-4115-938E-D598BBF7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47BC"/>
    <w:pPr>
      <w:tabs>
        <w:tab w:val="center" w:pos="4252"/>
        <w:tab w:val="right" w:pos="8504"/>
      </w:tabs>
      <w:snapToGrid w:val="0"/>
    </w:pPr>
  </w:style>
  <w:style w:type="character" w:customStyle="1" w:styleId="a4">
    <w:name w:val="ヘッダー (文字)"/>
    <w:link w:val="a3"/>
    <w:rsid w:val="00F647BC"/>
    <w:rPr>
      <w:kern w:val="2"/>
      <w:sz w:val="21"/>
      <w:szCs w:val="24"/>
    </w:rPr>
  </w:style>
  <w:style w:type="paragraph" w:styleId="a5">
    <w:name w:val="footer"/>
    <w:basedOn w:val="a"/>
    <w:link w:val="a6"/>
    <w:rsid w:val="00F647BC"/>
    <w:pPr>
      <w:tabs>
        <w:tab w:val="center" w:pos="4252"/>
        <w:tab w:val="right" w:pos="8504"/>
      </w:tabs>
      <w:snapToGrid w:val="0"/>
    </w:pPr>
  </w:style>
  <w:style w:type="character" w:customStyle="1" w:styleId="a6">
    <w:name w:val="フッター (文字)"/>
    <w:link w:val="a5"/>
    <w:rsid w:val="00F647BC"/>
    <w:rPr>
      <w:kern w:val="2"/>
      <w:sz w:val="21"/>
      <w:szCs w:val="24"/>
    </w:rPr>
  </w:style>
  <w:style w:type="paragraph" w:styleId="a7">
    <w:name w:val="Balloon Text"/>
    <w:basedOn w:val="a"/>
    <w:link w:val="a8"/>
    <w:rsid w:val="00E52DE2"/>
    <w:rPr>
      <w:rFonts w:ascii="Arial" w:eastAsia="ＭＳ ゴシック" w:hAnsi="Arial"/>
      <w:sz w:val="18"/>
      <w:szCs w:val="18"/>
    </w:rPr>
  </w:style>
  <w:style w:type="character" w:customStyle="1" w:styleId="a8">
    <w:name w:val="吹き出し (文字)"/>
    <w:link w:val="a7"/>
    <w:rsid w:val="00E52D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2374</Words>
  <Characters>164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民間機関等との契約に係わる情報管理・秘密保持規則（案）</vt:lpstr>
      <vt:lpstr>　　　民間機関等との契約に係わる情報管理・秘密保持規則（案）</vt:lpstr>
    </vt:vector>
  </TitlesOfParts>
  <Company>東京大学</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民間機関等との契約に係わる情報管理・秘密保持規則（案）</dc:title>
  <dc:subject/>
  <dc:creator>asakuma</dc:creator>
  <cp:keywords/>
  <dc:description/>
  <cp:lastModifiedBy>東大産学1</cp:lastModifiedBy>
  <cp:revision>4</cp:revision>
  <cp:lastPrinted>2004-09-03T06:28:00Z</cp:lastPrinted>
  <dcterms:created xsi:type="dcterms:W3CDTF">2020-09-08T09:13:00Z</dcterms:created>
  <dcterms:modified xsi:type="dcterms:W3CDTF">2020-10-19T05:42:00Z</dcterms:modified>
</cp:coreProperties>
</file>