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AA93" w14:textId="77777777" w:rsidR="003E4F94" w:rsidRPr="005D2142" w:rsidRDefault="00884197" w:rsidP="00342EA8">
      <w:pPr>
        <w:spacing w:line="240" w:lineRule="atLeast"/>
        <w:jc w:val="center"/>
        <w:rPr>
          <w:rFonts w:ascii="Times New Roman" w:hAnsi="Times New Roman"/>
          <w:b/>
          <w:szCs w:val="21"/>
        </w:rPr>
      </w:pPr>
      <w:r w:rsidRPr="005D2142">
        <w:rPr>
          <w:rFonts w:ascii="Times New Roman" w:hAnsi="Times New Roman"/>
          <w:b/>
          <w:szCs w:val="21"/>
        </w:rPr>
        <w:t>Non</w:t>
      </w:r>
      <w:r w:rsidR="00EB72D7" w:rsidRPr="005D2142">
        <w:rPr>
          <w:rFonts w:ascii="Times New Roman" w:hAnsi="Times New Roman"/>
          <w:b/>
          <w:szCs w:val="21"/>
        </w:rPr>
        <w:t>-</w:t>
      </w:r>
      <w:r w:rsidRPr="005D2142">
        <w:rPr>
          <w:rFonts w:ascii="Times New Roman" w:hAnsi="Times New Roman"/>
          <w:b/>
          <w:szCs w:val="21"/>
        </w:rPr>
        <w:t>Disclosure</w:t>
      </w:r>
      <w:r w:rsidR="003E4F94" w:rsidRPr="005D2142">
        <w:rPr>
          <w:rFonts w:ascii="Times New Roman" w:hAnsi="Times New Roman"/>
          <w:b/>
          <w:szCs w:val="21"/>
        </w:rPr>
        <w:t xml:space="preserve"> Agreement</w:t>
      </w:r>
    </w:p>
    <w:p w14:paraId="3724A125" w14:textId="77777777" w:rsidR="006F2F7B" w:rsidRPr="005D2142" w:rsidRDefault="006F2F7B" w:rsidP="00342EA8">
      <w:pPr>
        <w:spacing w:line="240" w:lineRule="atLeast"/>
        <w:jc w:val="center"/>
        <w:rPr>
          <w:rFonts w:ascii="Times New Roman" w:hAnsi="Times New Roman"/>
          <w:szCs w:val="21"/>
        </w:rPr>
      </w:pPr>
    </w:p>
    <w:p w14:paraId="1346D6D2" w14:textId="77777777" w:rsidR="006F2F7B" w:rsidRPr="005D2142" w:rsidRDefault="006F2F7B" w:rsidP="00342EA8">
      <w:pPr>
        <w:spacing w:line="240" w:lineRule="atLeast"/>
        <w:rPr>
          <w:rFonts w:ascii="Times New Roman" w:hAnsi="Times New Roman"/>
          <w:szCs w:val="21"/>
        </w:rPr>
      </w:pPr>
      <w:r w:rsidRPr="005D2142">
        <w:rPr>
          <w:rFonts w:ascii="Times New Roman" w:hAnsi="Times New Roman"/>
          <w:szCs w:val="21"/>
        </w:rPr>
        <w:t xml:space="preserve">The </w:t>
      </w:r>
      <w:smartTag w:uri="urn:schemas-microsoft-com:office:smarttags" w:element="place">
        <w:smartTag w:uri="urn:schemas-microsoft-com:office:smarttags" w:element="PlaceType">
          <w:r w:rsidRPr="005D2142">
            <w:rPr>
              <w:rFonts w:ascii="Times New Roman" w:hAnsi="Times New Roman"/>
              <w:szCs w:val="21"/>
            </w:rPr>
            <w:t>University</w:t>
          </w:r>
        </w:smartTag>
        <w:r w:rsidRPr="005D2142">
          <w:rPr>
            <w:rFonts w:ascii="Times New Roman" w:hAnsi="Times New Roman"/>
            <w:szCs w:val="21"/>
          </w:rPr>
          <w:t xml:space="preserve"> of </w:t>
        </w:r>
        <w:smartTag w:uri="urn:schemas-microsoft-com:office:smarttags" w:element="PlaceName">
          <w:r w:rsidRPr="005D2142">
            <w:rPr>
              <w:rFonts w:ascii="Times New Roman" w:hAnsi="Times New Roman"/>
              <w:szCs w:val="21"/>
            </w:rPr>
            <w:t>Tokyo</w:t>
          </w:r>
        </w:smartTag>
      </w:smartTag>
      <w:r w:rsidRPr="005D2142">
        <w:rPr>
          <w:rFonts w:ascii="Times New Roman" w:hAnsi="Times New Roman"/>
          <w:szCs w:val="21"/>
        </w:rPr>
        <w:t xml:space="preserve"> (“University”) and </w:t>
      </w:r>
      <w:r w:rsidR="00873774" w:rsidRPr="005D2142">
        <w:rPr>
          <w:rFonts w:ascii="Times New Roman" w:hAnsi="Times New Roman"/>
          <w:szCs w:val="21"/>
          <w:u w:val="single"/>
        </w:rPr>
        <w:t xml:space="preserve">(NAME OF COMPANY) </w:t>
      </w:r>
      <w:r w:rsidRPr="005D2142">
        <w:rPr>
          <w:rFonts w:ascii="Times New Roman" w:hAnsi="Times New Roman"/>
          <w:szCs w:val="21"/>
        </w:rPr>
        <w:t>(“</w:t>
      </w:r>
      <w:r w:rsidR="00342EA8" w:rsidRPr="005D2142">
        <w:rPr>
          <w:rFonts w:ascii="Times New Roman" w:hAnsi="Times New Roman"/>
          <w:szCs w:val="21"/>
        </w:rPr>
        <w:t>Partner</w:t>
      </w:r>
      <w:r w:rsidRPr="005D2142">
        <w:rPr>
          <w:rFonts w:ascii="Times New Roman" w:hAnsi="Times New Roman"/>
          <w:szCs w:val="21"/>
        </w:rPr>
        <w:t>”) (</w:t>
      </w:r>
      <w:r w:rsidRPr="005D2142">
        <w:rPr>
          <w:rFonts w:ascii="Times New Roman" w:hAnsi="Times New Roman"/>
          <w:szCs w:val="21"/>
          <w:lang w:val="en-GB"/>
        </w:rPr>
        <w:t>hereinafter collectively called “Parties”</w:t>
      </w:r>
      <w:r w:rsidR="00F53E38" w:rsidRPr="005D2142">
        <w:rPr>
          <w:rFonts w:ascii="Times New Roman" w:hAnsi="Times New Roman"/>
          <w:szCs w:val="21"/>
          <w:lang w:val="en-GB"/>
        </w:rPr>
        <w:t xml:space="preserve"> or respectively called "Party"</w:t>
      </w:r>
      <w:r w:rsidRPr="005D2142">
        <w:rPr>
          <w:rFonts w:ascii="Times New Roman" w:hAnsi="Times New Roman"/>
          <w:szCs w:val="21"/>
        </w:rPr>
        <w:t xml:space="preserve">) enter into this </w:t>
      </w:r>
      <w:r w:rsidR="00884197" w:rsidRPr="005D2142">
        <w:rPr>
          <w:rFonts w:ascii="Times New Roman" w:hAnsi="Times New Roman"/>
          <w:szCs w:val="21"/>
        </w:rPr>
        <w:t>Non-Disclosure</w:t>
      </w:r>
      <w:r w:rsidRPr="005D2142">
        <w:rPr>
          <w:rFonts w:ascii="Times New Roman" w:hAnsi="Times New Roman"/>
          <w:szCs w:val="21"/>
        </w:rPr>
        <w:t xml:space="preserve"> Agreement (“</w:t>
      </w:r>
      <w:r w:rsidRPr="005D2142">
        <w:rPr>
          <w:rFonts w:ascii="Times New Roman" w:hAnsi="Times New Roman"/>
          <w:bCs/>
          <w:szCs w:val="21"/>
        </w:rPr>
        <w:t>Agreement</w:t>
      </w:r>
      <w:r w:rsidRPr="005D2142">
        <w:rPr>
          <w:rFonts w:ascii="Times New Roman" w:hAnsi="Times New Roman"/>
          <w:szCs w:val="21"/>
        </w:rPr>
        <w:t xml:space="preserve">”) </w:t>
      </w:r>
      <w:r w:rsidR="00873774" w:rsidRPr="005D2142">
        <w:rPr>
          <w:rFonts w:ascii="Times New Roman" w:hAnsi="Times New Roman"/>
          <w:szCs w:val="21"/>
        </w:rPr>
        <w:t>as follows:</w:t>
      </w:r>
    </w:p>
    <w:p w14:paraId="1FABE99E" w14:textId="77777777" w:rsidR="006F2F7B" w:rsidRPr="005D2142" w:rsidRDefault="006F2F7B" w:rsidP="00873774">
      <w:pPr>
        <w:pStyle w:val="ae"/>
        <w:spacing w:line="240" w:lineRule="atLeast"/>
        <w:jc w:val="both"/>
        <w:rPr>
          <w:sz w:val="21"/>
          <w:szCs w:val="21"/>
        </w:rPr>
      </w:pPr>
    </w:p>
    <w:p w14:paraId="212E1623" w14:textId="77777777" w:rsidR="00873774" w:rsidRPr="005D2142" w:rsidRDefault="00873774" w:rsidP="00C309FE">
      <w:pPr>
        <w:pStyle w:val="ae"/>
        <w:numPr>
          <w:ilvl w:val="0"/>
          <w:numId w:val="8"/>
        </w:numPr>
        <w:spacing w:line="240" w:lineRule="atLeast"/>
        <w:jc w:val="both"/>
        <w:rPr>
          <w:b w:val="0"/>
          <w:sz w:val="21"/>
          <w:szCs w:val="21"/>
          <w:u w:val="single"/>
        </w:rPr>
      </w:pPr>
      <w:r w:rsidRPr="005D2142">
        <w:rPr>
          <w:b w:val="0"/>
          <w:sz w:val="21"/>
          <w:szCs w:val="21"/>
          <w:u w:val="single"/>
        </w:rPr>
        <w:t>Definitions</w:t>
      </w:r>
    </w:p>
    <w:p w14:paraId="191D4C07" w14:textId="77777777" w:rsidR="00873774" w:rsidRPr="005D2142" w:rsidRDefault="00C309FE" w:rsidP="00C309FE">
      <w:pPr>
        <w:pStyle w:val="ae"/>
        <w:numPr>
          <w:ilvl w:val="1"/>
          <w:numId w:val="8"/>
        </w:numPr>
        <w:spacing w:line="240" w:lineRule="atLeast"/>
        <w:jc w:val="both"/>
        <w:rPr>
          <w:b w:val="0"/>
          <w:sz w:val="21"/>
          <w:szCs w:val="21"/>
        </w:rPr>
      </w:pPr>
      <w:r w:rsidRPr="005D2142">
        <w:rPr>
          <w:b w:val="0"/>
          <w:sz w:val="21"/>
          <w:szCs w:val="21"/>
        </w:rPr>
        <w:t xml:space="preserve">"Purpose" means </w:t>
      </w:r>
      <w:r w:rsidR="00EB72D7" w:rsidRPr="005D2142">
        <w:rPr>
          <w:b w:val="0"/>
          <w:sz w:val="21"/>
          <w:szCs w:val="21"/>
        </w:rPr>
        <w:t>the</w:t>
      </w:r>
      <w:r w:rsidRPr="005D2142">
        <w:rPr>
          <w:b w:val="0"/>
          <w:sz w:val="21"/>
          <w:szCs w:val="21"/>
        </w:rPr>
        <w:t xml:space="preserve"> </w:t>
      </w:r>
      <w:r w:rsidR="00E95A44" w:rsidRPr="005D2142">
        <w:rPr>
          <w:b w:val="0"/>
          <w:sz w:val="21"/>
          <w:szCs w:val="21"/>
        </w:rPr>
        <w:t>preliminary</w:t>
      </w:r>
      <w:r w:rsidRPr="005D2142">
        <w:rPr>
          <w:b w:val="0"/>
          <w:sz w:val="21"/>
          <w:szCs w:val="21"/>
        </w:rPr>
        <w:t xml:space="preserve"> study for </w:t>
      </w:r>
      <w:r w:rsidR="00FF0F9D" w:rsidRPr="005D2142">
        <w:rPr>
          <w:b w:val="0"/>
          <w:sz w:val="21"/>
          <w:szCs w:val="21"/>
        </w:rPr>
        <w:t xml:space="preserve">collaborative research between </w:t>
      </w:r>
      <w:r w:rsidR="002227AA" w:rsidRPr="005D2142">
        <w:rPr>
          <w:b w:val="0"/>
          <w:sz w:val="21"/>
          <w:szCs w:val="21"/>
        </w:rPr>
        <w:t xml:space="preserve">the </w:t>
      </w:r>
      <w:r w:rsidR="00FF0F9D" w:rsidRPr="005D2142">
        <w:rPr>
          <w:b w:val="0"/>
          <w:sz w:val="21"/>
          <w:szCs w:val="21"/>
        </w:rPr>
        <w:t xml:space="preserve">Parties regarding </w:t>
      </w:r>
      <w:r w:rsidR="00FF0F9D" w:rsidRPr="005D2142">
        <w:rPr>
          <w:b w:val="0"/>
          <w:sz w:val="21"/>
          <w:szCs w:val="21"/>
          <w:u w:val="single"/>
        </w:rPr>
        <w:t>(DESCRIPTION OF TECHNOLOGY)</w:t>
      </w:r>
      <w:r w:rsidR="00B34501" w:rsidRPr="005D2142">
        <w:rPr>
          <w:b w:val="0"/>
          <w:sz w:val="21"/>
          <w:szCs w:val="21"/>
          <w:u w:val="single"/>
        </w:rPr>
        <w:t xml:space="preserve"> </w:t>
      </w:r>
      <w:r w:rsidR="00C62584" w:rsidRPr="005D2142">
        <w:rPr>
          <w:b w:val="0"/>
          <w:sz w:val="21"/>
          <w:szCs w:val="21"/>
        </w:rPr>
        <w:t>developed</w:t>
      </w:r>
      <w:r w:rsidR="00FF0F9D" w:rsidRPr="005D2142">
        <w:rPr>
          <w:b w:val="0"/>
          <w:sz w:val="21"/>
          <w:szCs w:val="21"/>
        </w:rPr>
        <w:t xml:space="preserve"> by </w:t>
      </w:r>
      <w:r w:rsidR="00FF0F9D" w:rsidRPr="005D2142">
        <w:rPr>
          <w:b w:val="0"/>
          <w:sz w:val="21"/>
          <w:szCs w:val="21"/>
          <w:u w:val="single"/>
        </w:rPr>
        <w:t xml:space="preserve">(NAME AND TITLE OF THE UNIVERSITY </w:t>
      </w:r>
      <w:r w:rsidR="00C62584" w:rsidRPr="005D2142">
        <w:rPr>
          <w:b w:val="0"/>
          <w:sz w:val="21"/>
          <w:szCs w:val="21"/>
          <w:u w:val="single"/>
        </w:rPr>
        <w:t>RESEARCHER</w:t>
      </w:r>
      <w:r w:rsidR="00FF0F9D" w:rsidRPr="005D2142">
        <w:rPr>
          <w:b w:val="0"/>
          <w:sz w:val="21"/>
          <w:szCs w:val="21"/>
          <w:u w:val="single"/>
        </w:rPr>
        <w:t>)</w:t>
      </w:r>
      <w:r w:rsidR="00FF0F9D" w:rsidRPr="005D2142">
        <w:rPr>
          <w:b w:val="0"/>
          <w:sz w:val="21"/>
          <w:szCs w:val="21"/>
        </w:rPr>
        <w:t xml:space="preserve">.  </w:t>
      </w:r>
      <w:r w:rsidR="008B0008" w:rsidRPr="005D2142">
        <w:rPr>
          <w:b w:val="0"/>
          <w:sz w:val="21"/>
          <w:szCs w:val="21"/>
        </w:rPr>
        <w:t xml:space="preserve">Such </w:t>
      </w:r>
      <w:r w:rsidR="00C62584" w:rsidRPr="005D2142">
        <w:rPr>
          <w:b w:val="0"/>
          <w:sz w:val="21"/>
          <w:szCs w:val="21"/>
        </w:rPr>
        <w:t>preliminary</w:t>
      </w:r>
      <w:r w:rsidR="008B0008" w:rsidRPr="005D2142">
        <w:rPr>
          <w:b w:val="0"/>
          <w:sz w:val="21"/>
          <w:szCs w:val="21"/>
        </w:rPr>
        <w:t xml:space="preserve"> study shall be performed during the </w:t>
      </w:r>
      <w:r w:rsidR="00C62584" w:rsidRPr="005D2142">
        <w:rPr>
          <w:b w:val="0"/>
          <w:sz w:val="21"/>
          <w:szCs w:val="21"/>
        </w:rPr>
        <w:t>Preliminary</w:t>
      </w:r>
      <w:r w:rsidR="008B0008" w:rsidRPr="005D2142">
        <w:rPr>
          <w:b w:val="0"/>
          <w:sz w:val="21"/>
          <w:szCs w:val="21"/>
        </w:rPr>
        <w:t xml:space="preserve"> Study Period.</w:t>
      </w:r>
    </w:p>
    <w:p w14:paraId="13FA54FB" w14:textId="77777777" w:rsidR="00221473" w:rsidRPr="005D2142" w:rsidRDefault="00221473" w:rsidP="00C309FE">
      <w:pPr>
        <w:pStyle w:val="ae"/>
        <w:numPr>
          <w:ilvl w:val="1"/>
          <w:numId w:val="8"/>
        </w:numPr>
        <w:spacing w:line="240" w:lineRule="atLeast"/>
        <w:jc w:val="both"/>
        <w:rPr>
          <w:b w:val="0"/>
          <w:sz w:val="21"/>
          <w:szCs w:val="21"/>
        </w:rPr>
      </w:pPr>
      <w:r w:rsidRPr="005D2142">
        <w:rPr>
          <w:b w:val="0"/>
          <w:sz w:val="21"/>
          <w:szCs w:val="21"/>
        </w:rPr>
        <w:t>"</w:t>
      </w:r>
      <w:r w:rsidR="00C62584" w:rsidRPr="005D2142">
        <w:rPr>
          <w:b w:val="0"/>
          <w:sz w:val="21"/>
          <w:szCs w:val="21"/>
        </w:rPr>
        <w:t>Preliminary</w:t>
      </w:r>
      <w:r w:rsidR="008B0008" w:rsidRPr="005D2142">
        <w:rPr>
          <w:b w:val="0"/>
          <w:sz w:val="21"/>
          <w:szCs w:val="21"/>
        </w:rPr>
        <w:t xml:space="preserve"> Study</w:t>
      </w:r>
      <w:r w:rsidRPr="005D2142">
        <w:rPr>
          <w:b w:val="0"/>
          <w:sz w:val="21"/>
          <w:szCs w:val="21"/>
        </w:rPr>
        <w:t xml:space="preserve"> Period" means </w:t>
      </w:r>
      <w:r w:rsidR="00A52BF3" w:rsidRPr="005D2142">
        <w:rPr>
          <w:b w:val="0"/>
          <w:sz w:val="21"/>
          <w:szCs w:val="21"/>
          <w:u w:val="single"/>
        </w:rPr>
        <w:t>one</w:t>
      </w:r>
      <w:r w:rsidRPr="005D2142">
        <w:rPr>
          <w:b w:val="0"/>
          <w:sz w:val="21"/>
          <w:szCs w:val="21"/>
          <w:u w:val="single"/>
        </w:rPr>
        <w:t xml:space="preserve"> (</w:t>
      </w:r>
      <w:r w:rsidR="00A52BF3" w:rsidRPr="005D2142">
        <w:rPr>
          <w:b w:val="0"/>
          <w:sz w:val="21"/>
          <w:szCs w:val="21"/>
          <w:u w:val="single"/>
        </w:rPr>
        <w:t>1</w:t>
      </w:r>
      <w:r w:rsidRPr="005D2142">
        <w:rPr>
          <w:b w:val="0"/>
          <w:sz w:val="21"/>
          <w:szCs w:val="21"/>
          <w:u w:val="single"/>
        </w:rPr>
        <w:t xml:space="preserve">) </w:t>
      </w:r>
      <w:r w:rsidR="00A52BF3" w:rsidRPr="005D2142">
        <w:rPr>
          <w:b w:val="0"/>
          <w:sz w:val="21"/>
          <w:szCs w:val="21"/>
          <w:u w:val="single"/>
        </w:rPr>
        <w:t>year</w:t>
      </w:r>
      <w:r w:rsidRPr="005D2142">
        <w:rPr>
          <w:b w:val="0"/>
          <w:sz w:val="21"/>
          <w:szCs w:val="21"/>
        </w:rPr>
        <w:t xml:space="preserve"> from </w:t>
      </w:r>
      <w:r w:rsidRPr="005D2142">
        <w:rPr>
          <w:b w:val="0"/>
          <w:sz w:val="21"/>
          <w:szCs w:val="21"/>
          <w:u w:val="single"/>
        </w:rPr>
        <w:t>(</w:t>
      </w:r>
      <w:r w:rsidR="00084F04" w:rsidRPr="005D2142">
        <w:rPr>
          <w:b w:val="0"/>
          <w:sz w:val="21"/>
          <w:szCs w:val="21"/>
          <w:u w:val="single"/>
        </w:rPr>
        <w:t xml:space="preserve">COMMENCEMENT </w:t>
      </w:r>
      <w:r w:rsidRPr="005D2142">
        <w:rPr>
          <w:b w:val="0"/>
          <w:sz w:val="21"/>
          <w:szCs w:val="21"/>
          <w:u w:val="single"/>
        </w:rPr>
        <w:t>DATE</w:t>
      </w:r>
      <w:r w:rsidR="00AA7DD1" w:rsidRPr="005D2142">
        <w:rPr>
          <w:b w:val="0"/>
          <w:sz w:val="21"/>
          <w:szCs w:val="21"/>
          <w:u w:val="single"/>
        </w:rPr>
        <w:t>: MONTH, DAY, YEAR</w:t>
      </w:r>
      <w:r w:rsidRPr="005D2142">
        <w:rPr>
          <w:b w:val="0"/>
          <w:sz w:val="21"/>
          <w:szCs w:val="21"/>
          <w:u w:val="single"/>
        </w:rPr>
        <w:t>).</w:t>
      </w:r>
    </w:p>
    <w:p w14:paraId="059AD74E" w14:textId="77777777" w:rsidR="00221473" w:rsidRPr="005D2142" w:rsidRDefault="00221473" w:rsidP="00C309FE">
      <w:pPr>
        <w:pStyle w:val="ae"/>
        <w:numPr>
          <w:ilvl w:val="1"/>
          <w:numId w:val="8"/>
        </w:numPr>
        <w:spacing w:line="240" w:lineRule="atLeast"/>
        <w:jc w:val="both"/>
        <w:rPr>
          <w:b w:val="0"/>
          <w:sz w:val="21"/>
          <w:szCs w:val="21"/>
        </w:rPr>
      </w:pPr>
      <w:r w:rsidRPr="005D2142">
        <w:rPr>
          <w:b w:val="0"/>
          <w:sz w:val="21"/>
          <w:szCs w:val="21"/>
        </w:rPr>
        <w:t>"Confidentiality Obligation</w:t>
      </w:r>
      <w:r w:rsidR="00161578" w:rsidRPr="005D2142">
        <w:rPr>
          <w:b w:val="0"/>
          <w:sz w:val="21"/>
          <w:szCs w:val="21"/>
        </w:rPr>
        <w:t xml:space="preserve"> Period</w:t>
      </w:r>
      <w:r w:rsidRPr="005D2142">
        <w:rPr>
          <w:b w:val="0"/>
          <w:sz w:val="21"/>
          <w:szCs w:val="21"/>
        </w:rPr>
        <w:t xml:space="preserve">" means </w:t>
      </w:r>
      <w:r w:rsidR="00084F04" w:rsidRPr="005D2142">
        <w:rPr>
          <w:b w:val="0"/>
          <w:sz w:val="21"/>
          <w:szCs w:val="21"/>
        </w:rPr>
        <w:t>the</w:t>
      </w:r>
      <w:r w:rsidR="00EB72D7" w:rsidRPr="005D2142">
        <w:rPr>
          <w:b w:val="0"/>
          <w:sz w:val="21"/>
          <w:szCs w:val="21"/>
        </w:rPr>
        <w:t xml:space="preserve"> </w:t>
      </w:r>
      <w:r w:rsidR="00161578" w:rsidRPr="005D2142">
        <w:rPr>
          <w:b w:val="0"/>
          <w:sz w:val="21"/>
          <w:szCs w:val="21"/>
        </w:rPr>
        <w:t xml:space="preserve">period through </w:t>
      </w:r>
      <w:r w:rsidR="00F1710D" w:rsidRPr="005D2142">
        <w:rPr>
          <w:b w:val="0"/>
          <w:sz w:val="21"/>
          <w:szCs w:val="21"/>
        </w:rPr>
        <w:t xml:space="preserve">the </w:t>
      </w:r>
      <w:r w:rsidR="00C62584" w:rsidRPr="005D2142">
        <w:rPr>
          <w:b w:val="0"/>
          <w:sz w:val="21"/>
          <w:szCs w:val="21"/>
        </w:rPr>
        <w:t>Preliminary</w:t>
      </w:r>
      <w:r w:rsidR="008B0008" w:rsidRPr="005D2142">
        <w:rPr>
          <w:b w:val="0"/>
          <w:sz w:val="21"/>
          <w:szCs w:val="21"/>
        </w:rPr>
        <w:t xml:space="preserve"> Study</w:t>
      </w:r>
      <w:r w:rsidR="00EB72D7" w:rsidRPr="005D2142">
        <w:rPr>
          <w:b w:val="0"/>
          <w:sz w:val="21"/>
          <w:szCs w:val="21"/>
        </w:rPr>
        <w:t xml:space="preserve"> Period </w:t>
      </w:r>
      <w:r w:rsidR="00084F04" w:rsidRPr="005D2142">
        <w:rPr>
          <w:b w:val="0"/>
          <w:sz w:val="21"/>
          <w:szCs w:val="21"/>
        </w:rPr>
        <w:t xml:space="preserve">and </w:t>
      </w:r>
      <w:r w:rsidRPr="005D2142">
        <w:rPr>
          <w:b w:val="0"/>
          <w:sz w:val="21"/>
          <w:szCs w:val="21"/>
          <w:u w:val="single"/>
        </w:rPr>
        <w:t>three (3) years</w:t>
      </w:r>
      <w:r w:rsidRPr="005D2142">
        <w:rPr>
          <w:b w:val="0"/>
          <w:sz w:val="21"/>
          <w:szCs w:val="21"/>
        </w:rPr>
        <w:t xml:space="preserve"> </w:t>
      </w:r>
      <w:r w:rsidR="00EF4925" w:rsidRPr="005D2142">
        <w:rPr>
          <w:b w:val="0"/>
          <w:sz w:val="21"/>
          <w:szCs w:val="21"/>
        </w:rPr>
        <w:t>after the expiration of t</w:t>
      </w:r>
      <w:r w:rsidRPr="005D2142">
        <w:rPr>
          <w:b w:val="0"/>
          <w:sz w:val="21"/>
          <w:szCs w:val="21"/>
        </w:rPr>
        <w:t xml:space="preserve">he </w:t>
      </w:r>
      <w:r w:rsidR="00C62584" w:rsidRPr="005D2142">
        <w:rPr>
          <w:b w:val="0"/>
          <w:sz w:val="21"/>
          <w:szCs w:val="21"/>
        </w:rPr>
        <w:t>Preliminary</w:t>
      </w:r>
      <w:r w:rsidR="008B0008" w:rsidRPr="005D2142">
        <w:rPr>
          <w:b w:val="0"/>
          <w:sz w:val="21"/>
          <w:szCs w:val="21"/>
        </w:rPr>
        <w:t xml:space="preserve"> Study</w:t>
      </w:r>
      <w:r w:rsidRPr="005D2142">
        <w:rPr>
          <w:b w:val="0"/>
          <w:sz w:val="21"/>
          <w:szCs w:val="21"/>
        </w:rPr>
        <w:t xml:space="preserve"> Period.</w:t>
      </w:r>
    </w:p>
    <w:p w14:paraId="20427C83" w14:textId="77777777" w:rsidR="00FB16EF" w:rsidRPr="005D2142" w:rsidRDefault="00221473" w:rsidP="00FB16EF">
      <w:pPr>
        <w:pStyle w:val="ae"/>
        <w:numPr>
          <w:ilvl w:val="1"/>
          <w:numId w:val="8"/>
        </w:numPr>
        <w:spacing w:line="240" w:lineRule="atLeast"/>
        <w:jc w:val="both"/>
        <w:rPr>
          <w:b w:val="0"/>
          <w:sz w:val="21"/>
          <w:szCs w:val="21"/>
        </w:rPr>
      </w:pPr>
      <w:r w:rsidRPr="005D2142">
        <w:rPr>
          <w:b w:val="0"/>
          <w:sz w:val="21"/>
          <w:szCs w:val="21"/>
        </w:rPr>
        <w:t>"Confidential Information</w:t>
      </w:r>
      <w:r w:rsidR="00170158" w:rsidRPr="005D2142">
        <w:rPr>
          <w:b w:val="0"/>
          <w:sz w:val="21"/>
          <w:szCs w:val="21"/>
        </w:rPr>
        <w:t>"</w:t>
      </w:r>
      <w:r w:rsidRPr="005D2142">
        <w:rPr>
          <w:b w:val="0"/>
          <w:sz w:val="21"/>
          <w:szCs w:val="21"/>
        </w:rPr>
        <w:t xml:space="preserve"> means</w:t>
      </w:r>
      <w:r w:rsidR="0063428E" w:rsidRPr="005D2142">
        <w:rPr>
          <w:b w:val="0"/>
          <w:sz w:val="21"/>
          <w:szCs w:val="21"/>
        </w:rPr>
        <w:t xml:space="preserve"> </w:t>
      </w:r>
      <w:r w:rsidR="00EC4D8D" w:rsidRPr="005D2142">
        <w:rPr>
          <w:b w:val="0"/>
          <w:sz w:val="21"/>
          <w:szCs w:val="21"/>
        </w:rPr>
        <w:t xml:space="preserve">any information provided by </w:t>
      </w:r>
      <w:r w:rsidR="00F1710D" w:rsidRPr="005D2142">
        <w:rPr>
          <w:b w:val="0"/>
          <w:sz w:val="21"/>
          <w:szCs w:val="21"/>
        </w:rPr>
        <w:t xml:space="preserve">the </w:t>
      </w:r>
      <w:r w:rsidR="00EC4D8D" w:rsidRPr="005D2142">
        <w:rPr>
          <w:b w:val="0"/>
          <w:sz w:val="21"/>
          <w:szCs w:val="21"/>
        </w:rPr>
        <w:t>disclosing Party</w:t>
      </w:r>
      <w:r w:rsidR="00F53E38" w:rsidRPr="005D2142">
        <w:rPr>
          <w:b w:val="0"/>
          <w:sz w:val="21"/>
          <w:szCs w:val="21"/>
        </w:rPr>
        <w:t xml:space="preserve"> ("Discloser")</w:t>
      </w:r>
      <w:r w:rsidR="00EC4D8D" w:rsidRPr="005D2142">
        <w:rPr>
          <w:b w:val="0"/>
          <w:sz w:val="21"/>
          <w:szCs w:val="21"/>
        </w:rPr>
        <w:t xml:space="preserve"> to </w:t>
      </w:r>
      <w:r w:rsidR="00F1710D" w:rsidRPr="005D2142">
        <w:rPr>
          <w:b w:val="0"/>
          <w:sz w:val="21"/>
          <w:szCs w:val="21"/>
        </w:rPr>
        <w:t xml:space="preserve">the </w:t>
      </w:r>
      <w:r w:rsidR="00EC4D8D" w:rsidRPr="005D2142">
        <w:rPr>
          <w:b w:val="0"/>
          <w:sz w:val="21"/>
          <w:szCs w:val="21"/>
        </w:rPr>
        <w:t>receiving Party</w:t>
      </w:r>
      <w:r w:rsidR="00F53E38" w:rsidRPr="005D2142">
        <w:rPr>
          <w:b w:val="0"/>
          <w:sz w:val="21"/>
          <w:szCs w:val="21"/>
        </w:rPr>
        <w:t xml:space="preserve"> ("Recipient")</w:t>
      </w:r>
      <w:r w:rsidR="00EC4D8D" w:rsidRPr="005D2142">
        <w:rPr>
          <w:b w:val="0"/>
          <w:sz w:val="21"/>
          <w:szCs w:val="21"/>
        </w:rPr>
        <w:t xml:space="preserve"> </w:t>
      </w:r>
      <w:r w:rsidR="00B04E18" w:rsidRPr="005D2142">
        <w:rPr>
          <w:b w:val="0"/>
          <w:sz w:val="21"/>
          <w:szCs w:val="21"/>
        </w:rPr>
        <w:t xml:space="preserve">during the </w:t>
      </w:r>
      <w:r w:rsidR="00C62584" w:rsidRPr="005D2142">
        <w:rPr>
          <w:b w:val="0"/>
          <w:sz w:val="21"/>
          <w:szCs w:val="21"/>
        </w:rPr>
        <w:t>Preliminary</w:t>
      </w:r>
      <w:r w:rsidR="008B0008" w:rsidRPr="005D2142">
        <w:rPr>
          <w:b w:val="0"/>
          <w:sz w:val="21"/>
          <w:szCs w:val="21"/>
        </w:rPr>
        <w:t xml:space="preserve"> Study</w:t>
      </w:r>
      <w:r w:rsidR="00B04E18" w:rsidRPr="005D2142">
        <w:rPr>
          <w:b w:val="0"/>
          <w:sz w:val="21"/>
          <w:szCs w:val="21"/>
        </w:rPr>
        <w:t xml:space="preserve"> Period </w:t>
      </w:r>
      <w:r w:rsidR="006C5263" w:rsidRPr="005D2142">
        <w:rPr>
          <w:b w:val="0"/>
          <w:sz w:val="21"/>
          <w:szCs w:val="21"/>
        </w:rPr>
        <w:t>relating to the Purpose or this Agreement</w:t>
      </w:r>
      <w:r w:rsidR="00D9230D" w:rsidRPr="005D2142">
        <w:rPr>
          <w:b w:val="0"/>
          <w:sz w:val="21"/>
          <w:szCs w:val="21"/>
        </w:rPr>
        <w:t xml:space="preserve"> and</w:t>
      </w:r>
      <w:r w:rsidR="006C5263" w:rsidRPr="005D2142">
        <w:rPr>
          <w:b w:val="0"/>
          <w:sz w:val="21"/>
          <w:szCs w:val="21"/>
        </w:rPr>
        <w:t xml:space="preserve"> </w:t>
      </w:r>
      <w:r w:rsidR="00EC4D8D" w:rsidRPr="005D2142">
        <w:rPr>
          <w:b w:val="0"/>
          <w:sz w:val="21"/>
          <w:szCs w:val="21"/>
        </w:rPr>
        <w:t>that is</w:t>
      </w:r>
      <w:r w:rsidR="006C5263" w:rsidRPr="005D2142">
        <w:rPr>
          <w:b w:val="0"/>
          <w:sz w:val="21"/>
          <w:szCs w:val="21"/>
        </w:rPr>
        <w:t xml:space="preserve">: </w:t>
      </w:r>
      <w:r w:rsidR="00EC4D8D" w:rsidRPr="005D2142">
        <w:rPr>
          <w:b w:val="0"/>
          <w:sz w:val="21"/>
          <w:szCs w:val="21"/>
        </w:rPr>
        <w:t xml:space="preserve">a) in tangible form and marked "Confidential" or </w:t>
      </w:r>
      <w:r w:rsidR="00E5200F" w:rsidRPr="005D2142">
        <w:rPr>
          <w:b w:val="0"/>
          <w:sz w:val="21"/>
          <w:szCs w:val="21"/>
        </w:rPr>
        <w:t xml:space="preserve">with </w:t>
      </w:r>
      <w:r w:rsidR="00EC4D8D" w:rsidRPr="005D2142">
        <w:rPr>
          <w:b w:val="0"/>
          <w:sz w:val="21"/>
          <w:szCs w:val="21"/>
        </w:rPr>
        <w:t>similar markings</w:t>
      </w:r>
      <w:r w:rsidR="006C5263" w:rsidRPr="005D2142">
        <w:rPr>
          <w:b w:val="0"/>
          <w:sz w:val="21"/>
          <w:szCs w:val="21"/>
        </w:rPr>
        <w:t>;</w:t>
      </w:r>
      <w:r w:rsidR="00EC4D8D" w:rsidRPr="005D2142">
        <w:rPr>
          <w:b w:val="0"/>
          <w:sz w:val="21"/>
          <w:szCs w:val="21"/>
        </w:rPr>
        <w:t xml:space="preserve"> or </w:t>
      </w:r>
      <w:r w:rsidR="00FB16EF" w:rsidRPr="005D2142">
        <w:rPr>
          <w:b w:val="0"/>
          <w:sz w:val="21"/>
          <w:szCs w:val="21"/>
        </w:rPr>
        <w:t xml:space="preserve">b) in </w:t>
      </w:r>
      <w:r w:rsidR="00EC4D8D" w:rsidRPr="005D2142">
        <w:rPr>
          <w:b w:val="0"/>
          <w:sz w:val="21"/>
          <w:szCs w:val="21"/>
        </w:rPr>
        <w:t>intangible form identified as confidential at the time of disclosure and summarized in writing within thirty (30) days of disclosure.</w:t>
      </w:r>
    </w:p>
    <w:p w14:paraId="31AF5F36" w14:textId="77777777" w:rsidR="00FB16EF" w:rsidRPr="005D2142" w:rsidRDefault="00FB16EF" w:rsidP="00FB16EF">
      <w:pPr>
        <w:pStyle w:val="ae"/>
        <w:spacing w:line="240" w:lineRule="atLeast"/>
        <w:ind w:left="567"/>
        <w:jc w:val="both"/>
        <w:rPr>
          <w:b w:val="0"/>
          <w:sz w:val="21"/>
          <w:szCs w:val="21"/>
        </w:rPr>
      </w:pPr>
    </w:p>
    <w:p w14:paraId="2FE47608" w14:textId="77777777" w:rsidR="00F53E38" w:rsidRPr="005D2142" w:rsidRDefault="008B0008" w:rsidP="00F53E38">
      <w:pPr>
        <w:pStyle w:val="ae"/>
        <w:numPr>
          <w:ilvl w:val="0"/>
          <w:numId w:val="8"/>
        </w:numPr>
        <w:spacing w:line="240" w:lineRule="atLeast"/>
        <w:jc w:val="both"/>
        <w:rPr>
          <w:b w:val="0"/>
          <w:sz w:val="21"/>
          <w:szCs w:val="21"/>
          <w:u w:val="single"/>
        </w:rPr>
      </w:pPr>
      <w:r w:rsidRPr="005D2142">
        <w:rPr>
          <w:b w:val="0"/>
          <w:sz w:val="21"/>
          <w:szCs w:val="21"/>
          <w:u w:val="single"/>
        </w:rPr>
        <w:t xml:space="preserve">Disclosure </w:t>
      </w:r>
      <w:r w:rsidR="00342EA8" w:rsidRPr="005D2142">
        <w:rPr>
          <w:b w:val="0"/>
          <w:sz w:val="21"/>
          <w:szCs w:val="21"/>
          <w:u w:val="single"/>
        </w:rPr>
        <w:t xml:space="preserve">of </w:t>
      </w:r>
      <w:r w:rsidR="00FB16EF" w:rsidRPr="005D2142">
        <w:rPr>
          <w:b w:val="0"/>
          <w:sz w:val="21"/>
          <w:szCs w:val="21"/>
          <w:u w:val="single"/>
        </w:rPr>
        <w:t xml:space="preserve">Confidential </w:t>
      </w:r>
      <w:r w:rsidR="00342EA8" w:rsidRPr="005D2142">
        <w:rPr>
          <w:b w:val="0"/>
          <w:sz w:val="21"/>
          <w:szCs w:val="21"/>
          <w:u w:val="single"/>
        </w:rPr>
        <w:t>Information</w:t>
      </w:r>
    </w:p>
    <w:p w14:paraId="6A90DB75" w14:textId="77777777" w:rsidR="00F53E38" w:rsidRPr="005D2142" w:rsidRDefault="0060227A" w:rsidP="0053200E">
      <w:pPr>
        <w:pStyle w:val="ae"/>
        <w:spacing w:line="240" w:lineRule="atLeast"/>
        <w:ind w:left="567"/>
        <w:jc w:val="both"/>
        <w:rPr>
          <w:b w:val="0"/>
          <w:sz w:val="21"/>
          <w:szCs w:val="21"/>
        </w:rPr>
      </w:pPr>
      <w:r w:rsidRPr="005D2142">
        <w:rPr>
          <w:b w:val="0"/>
          <w:sz w:val="21"/>
          <w:szCs w:val="21"/>
        </w:rPr>
        <w:t xml:space="preserve">The </w:t>
      </w:r>
      <w:r w:rsidR="00A4457F" w:rsidRPr="005D2142">
        <w:rPr>
          <w:b w:val="0"/>
          <w:sz w:val="21"/>
          <w:szCs w:val="21"/>
        </w:rPr>
        <w:t>Pa</w:t>
      </w:r>
      <w:r w:rsidR="005E5320" w:rsidRPr="005D2142">
        <w:rPr>
          <w:b w:val="0"/>
          <w:sz w:val="21"/>
          <w:szCs w:val="21"/>
        </w:rPr>
        <w:t>r</w:t>
      </w:r>
      <w:r w:rsidR="00A4457F" w:rsidRPr="005D2142">
        <w:rPr>
          <w:b w:val="0"/>
          <w:sz w:val="21"/>
          <w:szCs w:val="21"/>
        </w:rPr>
        <w:t>ties</w:t>
      </w:r>
      <w:r w:rsidR="00342EA8" w:rsidRPr="005D2142">
        <w:rPr>
          <w:b w:val="0"/>
          <w:sz w:val="21"/>
          <w:szCs w:val="21"/>
        </w:rPr>
        <w:t xml:space="preserve"> </w:t>
      </w:r>
      <w:r w:rsidR="00FB16EF" w:rsidRPr="005D2142">
        <w:rPr>
          <w:b w:val="0"/>
          <w:sz w:val="21"/>
          <w:szCs w:val="21"/>
        </w:rPr>
        <w:t>will</w:t>
      </w:r>
      <w:r w:rsidR="00342EA8" w:rsidRPr="005D2142">
        <w:rPr>
          <w:b w:val="0"/>
          <w:sz w:val="21"/>
          <w:szCs w:val="21"/>
        </w:rPr>
        <w:t xml:space="preserve"> mutually </w:t>
      </w:r>
      <w:r w:rsidR="00FB16EF" w:rsidRPr="005D2142">
        <w:rPr>
          <w:b w:val="0"/>
          <w:sz w:val="21"/>
          <w:szCs w:val="21"/>
        </w:rPr>
        <w:t>d</w:t>
      </w:r>
      <w:r w:rsidR="00342EA8" w:rsidRPr="005D2142">
        <w:rPr>
          <w:b w:val="0"/>
          <w:sz w:val="21"/>
          <w:szCs w:val="21"/>
        </w:rPr>
        <w:t xml:space="preserve">isclose </w:t>
      </w:r>
      <w:r w:rsidRPr="005D2142">
        <w:rPr>
          <w:b w:val="0"/>
          <w:sz w:val="21"/>
          <w:szCs w:val="21"/>
        </w:rPr>
        <w:t>C</w:t>
      </w:r>
      <w:r w:rsidR="00F53E38" w:rsidRPr="005D2142">
        <w:rPr>
          <w:b w:val="0"/>
          <w:sz w:val="21"/>
          <w:szCs w:val="21"/>
        </w:rPr>
        <w:t xml:space="preserve">onfidential </w:t>
      </w:r>
      <w:r w:rsidRPr="005D2142">
        <w:rPr>
          <w:b w:val="0"/>
          <w:sz w:val="21"/>
          <w:szCs w:val="21"/>
        </w:rPr>
        <w:t>I</w:t>
      </w:r>
      <w:r w:rsidR="00F53E38" w:rsidRPr="005D2142">
        <w:rPr>
          <w:b w:val="0"/>
          <w:sz w:val="21"/>
          <w:szCs w:val="21"/>
        </w:rPr>
        <w:t>nformation</w:t>
      </w:r>
      <w:r w:rsidR="00342EA8" w:rsidRPr="005D2142">
        <w:rPr>
          <w:b w:val="0"/>
          <w:sz w:val="21"/>
          <w:szCs w:val="21"/>
        </w:rPr>
        <w:t xml:space="preserve"> </w:t>
      </w:r>
      <w:r w:rsidR="00FB16EF" w:rsidRPr="005D2142">
        <w:rPr>
          <w:b w:val="0"/>
          <w:sz w:val="21"/>
          <w:szCs w:val="21"/>
        </w:rPr>
        <w:t xml:space="preserve">for </w:t>
      </w:r>
      <w:r w:rsidR="00F53E38" w:rsidRPr="005D2142">
        <w:rPr>
          <w:b w:val="0"/>
          <w:sz w:val="21"/>
          <w:szCs w:val="21"/>
        </w:rPr>
        <w:t xml:space="preserve">the </w:t>
      </w:r>
      <w:r w:rsidR="00FB16EF" w:rsidRPr="005D2142">
        <w:rPr>
          <w:b w:val="0"/>
          <w:sz w:val="21"/>
          <w:szCs w:val="21"/>
        </w:rPr>
        <w:t xml:space="preserve">Purpose </w:t>
      </w:r>
      <w:r w:rsidRPr="005D2142">
        <w:rPr>
          <w:b w:val="0"/>
          <w:sz w:val="21"/>
          <w:szCs w:val="21"/>
        </w:rPr>
        <w:t>in</w:t>
      </w:r>
      <w:r w:rsidR="00FB16EF" w:rsidRPr="005D2142">
        <w:rPr>
          <w:b w:val="0"/>
          <w:sz w:val="21"/>
          <w:szCs w:val="21"/>
        </w:rPr>
        <w:t xml:space="preserve"> </w:t>
      </w:r>
      <w:r w:rsidR="00F53E38" w:rsidRPr="005D2142">
        <w:rPr>
          <w:b w:val="0"/>
          <w:sz w:val="21"/>
          <w:szCs w:val="21"/>
        </w:rPr>
        <w:t>their</w:t>
      </w:r>
      <w:r w:rsidR="00FB16EF" w:rsidRPr="005D2142">
        <w:rPr>
          <w:b w:val="0"/>
          <w:sz w:val="21"/>
          <w:szCs w:val="21"/>
        </w:rPr>
        <w:t xml:space="preserve"> </w:t>
      </w:r>
      <w:r w:rsidRPr="005D2142">
        <w:rPr>
          <w:b w:val="0"/>
          <w:sz w:val="21"/>
          <w:szCs w:val="21"/>
        </w:rPr>
        <w:t>sole</w:t>
      </w:r>
      <w:r w:rsidR="006E1426" w:rsidRPr="005D2142">
        <w:rPr>
          <w:b w:val="0"/>
          <w:sz w:val="21"/>
          <w:szCs w:val="21"/>
        </w:rPr>
        <w:t xml:space="preserve"> respective</w:t>
      </w:r>
      <w:r w:rsidR="00FB16EF" w:rsidRPr="005D2142">
        <w:rPr>
          <w:b w:val="0"/>
          <w:sz w:val="21"/>
          <w:szCs w:val="21"/>
        </w:rPr>
        <w:t xml:space="preserve"> discretion</w:t>
      </w:r>
      <w:r w:rsidR="00C578D1" w:rsidRPr="005D2142">
        <w:rPr>
          <w:b w:val="0"/>
          <w:sz w:val="21"/>
          <w:szCs w:val="21"/>
        </w:rPr>
        <w:t xml:space="preserve"> during</w:t>
      </w:r>
      <w:r w:rsidR="007D49CD" w:rsidRPr="005D2142">
        <w:rPr>
          <w:b w:val="0"/>
          <w:sz w:val="21"/>
          <w:szCs w:val="21"/>
        </w:rPr>
        <w:t xml:space="preserve"> the </w:t>
      </w:r>
      <w:r w:rsidR="00C62584" w:rsidRPr="005D2142">
        <w:rPr>
          <w:b w:val="0"/>
          <w:sz w:val="21"/>
          <w:szCs w:val="21"/>
        </w:rPr>
        <w:t>Preliminary</w:t>
      </w:r>
      <w:r w:rsidR="008B0008" w:rsidRPr="005D2142">
        <w:rPr>
          <w:b w:val="0"/>
          <w:sz w:val="21"/>
          <w:szCs w:val="21"/>
        </w:rPr>
        <w:t xml:space="preserve"> Study</w:t>
      </w:r>
      <w:r w:rsidR="00FB16EF" w:rsidRPr="005D2142">
        <w:rPr>
          <w:b w:val="0"/>
          <w:sz w:val="21"/>
          <w:szCs w:val="21"/>
        </w:rPr>
        <w:t xml:space="preserve"> Period.</w:t>
      </w:r>
    </w:p>
    <w:p w14:paraId="52400D71" w14:textId="77777777" w:rsidR="00F53E38" w:rsidRPr="005D2142" w:rsidRDefault="00F53E38" w:rsidP="00F53E38">
      <w:pPr>
        <w:pStyle w:val="ae"/>
        <w:spacing w:line="240" w:lineRule="atLeast"/>
        <w:ind w:left="567"/>
        <w:jc w:val="both"/>
        <w:rPr>
          <w:b w:val="0"/>
          <w:sz w:val="21"/>
          <w:szCs w:val="21"/>
        </w:rPr>
      </w:pPr>
    </w:p>
    <w:p w14:paraId="7E507E24" w14:textId="77777777" w:rsidR="00F53E38" w:rsidRPr="005D2142" w:rsidRDefault="00C578D1" w:rsidP="00F53E38">
      <w:pPr>
        <w:pStyle w:val="ae"/>
        <w:numPr>
          <w:ilvl w:val="0"/>
          <w:numId w:val="8"/>
        </w:numPr>
        <w:spacing w:line="240" w:lineRule="atLeast"/>
        <w:jc w:val="both"/>
        <w:rPr>
          <w:b w:val="0"/>
          <w:sz w:val="21"/>
          <w:szCs w:val="21"/>
          <w:u w:val="single"/>
        </w:rPr>
      </w:pPr>
      <w:r w:rsidRPr="005D2142">
        <w:rPr>
          <w:b w:val="0"/>
          <w:sz w:val="21"/>
          <w:szCs w:val="21"/>
          <w:u w:val="single"/>
        </w:rPr>
        <w:t xml:space="preserve">Obligation of </w:t>
      </w:r>
      <w:r w:rsidR="00342EA8" w:rsidRPr="005D2142">
        <w:rPr>
          <w:b w:val="0"/>
          <w:sz w:val="21"/>
          <w:szCs w:val="21"/>
          <w:u w:val="single"/>
        </w:rPr>
        <w:t>Confidentiality</w:t>
      </w:r>
    </w:p>
    <w:p w14:paraId="71041FF7" w14:textId="77777777" w:rsidR="005E5320" w:rsidRPr="005D2142" w:rsidRDefault="00F53E38" w:rsidP="00F53E38">
      <w:pPr>
        <w:pStyle w:val="ae"/>
        <w:numPr>
          <w:ilvl w:val="1"/>
          <w:numId w:val="8"/>
        </w:numPr>
        <w:spacing w:line="240" w:lineRule="atLeast"/>
        <w:jc w:val="both"/>
        <w:rPr>
          <w:b w:val="0"/>
          <w:sz w:val="21"/>
          <w:szCs w:val="21"/>
        </w:rPr>
      </w:pPr>
      <w:r w:rsidRPr="005D2142">
        <w:rPr>
          <w:b w:val="0"/>
          <w:sz w:val="21"/>
          <w:szCs w:val="21"/>
        </w:rPr>
        <w:t xml:space="preserve">Recipient </w:t>
      </w:r>
      <w:r w:rsidR="00A4457F" w:rsidRPr="005D2142">
        <w:rPr>
          <w:b w:val="0"/>
          <w:sz w:val="21"/>
          <w:szCs w:val="21"/>
        </w:rPr>
        <w:t xml:space="preserve">shall not disclose the Confidential Information to any third party </w:t>
      </w:r>
      <w:r w:rsidR="00691E83" w:rsidRPr="005D2142">
        <w:rPr>
          <w:b w:val="0"/>
          <w:sz w:val="21"/>
          <w:szCs w:val="21"/>
        </w:rPr>
        <w:t xml:space="preserve">without Discloser's prior written consent </w:t>
      </w:r>
      <w:r w:rsidR="00A4457F" w:rsidRPr="005D2142">
        <w:rPr>
          <w:b w:val="0"/>
          <w:sz w:val="21"/>
          <w:szCs w:val="21"/>
        </w:rPr>
        <w:t xml:space="preserve">and </w:t>
      </w:r>
      <w:r w:rsidR="003168A1" w:rsidRPr="005D2142">
        <w:rPr>
          <w:b w:val="0"/>
          <w:sz w:val="21"/>
          <w:szCs w:val="21"/>
        </w:rPr>
        <w:t xml:space="preserve">shall </w:t>
      </w:r>
      <w:r w:rsidR="00A4457F" w:rsidRPr="005D2142">
        <w:rPr>
          <w:b w:val="0"/>
          <w:sz w:val="21"/>
          <w:szCs w:val="21"/>
        </w:rPr>
        <w:t xml:space="preserve">limit </w:t>
      </w:r>
      <w:r w:rsidR="005E5320" w:rsidRPr="005D2142">
        <w:rPr>
          <w:b w:val="0"/>
          <w:sz w:val="21"/>
          <w:szCs w:val="21"/>
        </w:rPr>
        <w:t xml:space="preserve">internal disclosure to its employees, students, staff, </w:t>
      </w:r>
      <w:r w:rsidR="003168A1" w:rsidRPr="005D2142">
        <w:rPr>
          <w:b w:val="0"/>
          <w:sz w:val="21"/>
          <w:szCs w:val="21"/>
        </w:rPr>
        <w:t>and</w:t>
      </w:r>
      <w:r w:rsidR="005E5320" w:rsidRPr="005D2142">
        <w:rPr>
          <w:b w:val="0"/>
          <w:sz w:val="21"/>
          <w:szCs w:val="21"/>
        </w:rPr>
        <w:t xml:space="preserve"> agents </w:t>
      </w:r>
      <w:r w:rsidR="003168A1" w:rsidRPr="005D2142">
        <w:rPr>
          <w:b w:val="0"/>
          <w:sz w:val="21"/>
          <w:szCs w:val="21"/>
        </w:rPr>
        <w:t>that need to know the Confidential Information for the Purpose</w:t>
      </w:r>
      <w:r w:rsidR="005E5320" w:rsidRPr="005D2142">
        <w:rPr>
          <w:b w:val="0"/>
          <w:sz w:val="21"/>
          <w:szCs w:val="21"/>
        </w:rPr>
        <w:t>.</w:t>
      </w:r>
    </w:p>
    <w:p w14:paraId="464B2E5B" w14:textId="77777777" w:rsidR="0053593F" w:rsidRPr="005D2142" w:rsidRDefault="005E5320" w:rsidP="0053593F">
      <w:pPr>
        <w:pStyle w:val="ae"/>
        <w:numPr>
          <w:ilvl w:val="1"/>
          <w:numId w:val="8"/>
        </w:numPr>
        <w:spacing w:line="240" w:lineRule="atLeast"/>
        <w:jc w:val="both"/>
        <w:rPr>
          <w:b w:val="0"/>
          <w:sz w:val="21"/>
          <w:szCs w:val="21"/>
        </w:rPr>
      </w:pPr>
      <w:r w:rsidRPr="005D2142">
        <w:rPr>
          <w:b w:val="0"/>
          <w:sz w:val="21"/>
          <w:szCs w:val="21"/>
        </w:rPr>
        <w:t>Recipient shall</w:t>
      </w:r>
      <w:r w:rsidR="00A4457F" w:rsidRPr="005D2142">
        <w:rPr>
          <w:b w:val="0"/>
          <w:sz w:val="21"/>
          <w:szCs w:val="21"/>
        </w:rPr>
        <w:t xml:space="preserve"> </w:t>
      </w:r>
      <w:r w:rsidR="00691E83" w:rsidRPr="005D2142">
        <w:rPr>
          <w:b w:val="0"/>
          <w:sz w:val="21"/>
          <w:szCs w:val="21"/>
        </w:rPr>
        <w:t xml:space="preserve">not use </w:t>
      </w:r>
      <w:r w:rsidR="00A4457F" w:rsidRPr="005D2142">
        <w:rPr>
          <w:b w:val="0"/>
          <w:sz w:val="21"/>
          <w:szCs w:val="21"/>
        </w:rPr>
        <w:t xml:space="preserve">the Confidential Information </w:t>
      </w:r>
      <w:r w:rsidR="00691E83" w:rsidRPr="005D2142">
        <w:rPr>
          <w:b w:val="0"/>
          <w:sz w:val="21"/>
          <w:szCs w:val="21"/>
        </w:rPr>
        <w:t xml:space="preserve">other than </w:t>
      </w:r>
      <w:r w:rsidR="00BB03C0" w:rsidRPr="005D2142">
        <w:rPr>
          <w:b w:val="0"/>
          <w:sz w:val="21"/>
          <w:szCs w:val="21"/>
        </w:rPr>
        <w:t xml:space="preserve">for </w:t>
      </w:r>
      <w:r w:rsidR="00691E83" w:rsidRPr="005D2142">
        <w:rPr>
          <w:b w:val="0"/>
          <w:sz w:val="21"/>
          <w:szCs w:val="21"/>
        </w:rPr>
        <w:t xml:space="preserve">the </w:t>
      </w:r>
      <w:r w:rsidR="00A4457F" w:rsidRPr="005D2142">
        <w:rPr>
          <w:b w:val="0"/>
          <w:sz w:val="21"/>
          <w:szCs w:val="21"/>
        </w:rPr>
        <w:t xml:space="preserve">Purpose </w:t>
      </w:r>
      <w:r w:rsidR="00691E83" w:rsidRPr="005D2142">
        <w:rPr>
          <w:b w:val="0"/>
          <w:sz w:val="21"/>
          <w:szCs w:val="21"/>
        </w:rPr>
        <w:t xml:space="preserve">without Discloser's prior written consent </w:t>
      </w:r>
      <w:r w:rsidR="00A4457F" w:rsidRPr="005D2142">
        <w:rPr>
          <w:b w:val="0"/>
          <w:sz w:val="21"/>
          <w:szCs w:val="21"/>
        </w:rPr>
        <w:t xml:space="preserve">and </w:t>
      </w:r>
      <w:r w:rsidR="00BB03C0" w:rsidRPr="005D2142">
        <w:rPr>
          <w:b w:val="0"/>
          <w:sz w:val="21"/>
          <w:szCs w:val="21"/>
        </w:rPr>
        <w:t xml:space="preserve">shall protect the confidentiality of </w:t>
      </w:r>
      <w:r w:rsidR="0078234D" w:rsidRPr="005D2142">
        <w:rPr>
          <w:b w:val="0"/>
          <w:sz w:val="21"/>
          <w:szCs w:val="21"/>
        </w:rPr>
        <w:t xml:space="preserve">the Confidential Information using reasonable care to prevent </w:t>
      </w:r>
      <w:r w:rsidR="00F44FB5" w:rsidRPr="005D2142">
        <w:rPr>
          <w:b w:val="0"/>
          <w:sz w:val="21"/>
          <w:szCs w:val="21"/>
        </w:rPr>
        <w:t>any</w:t>
      </w:r>
      <w:r w:rsidR="0078234D" w:rsidRPr="005D2142">
        <w:rPr>
          <w:b w:val="0"/>
          <w:sz w:val="21"/>
          <w:szCs w:val="21"/>
        </w:rPr>
        <w:t xml:space="preserve"> unauthorized use or disclosure.</w:t>
      </w:r>
    </w:p>
    <w:p w14:paraId="4D3E3AFD" w14:textId="77777777" w:rsidR="00241A46" w:rsidRPr="005D2142" w:rsidRDefault="000426A4" w:rsidP="00241A46">
      <w:pPr>
        <w:pStyle w:val="ae"/>
        <w:numPr>
          <w:ilvl w:val="1"/>
          <w:numId w:val="8"/>
        </w:numPr>
        <w:spacing w:line="240" w:lineRule="atLeast"/>
        <w:jc w:val="both"/>
        <w:rPr>
          <w:b w:val="0"/>
          <w:sz w:val="21"/>
          <w:szCs w:val="21"/>
        </w:rPr>
      </w:pPr>
      <w:r w:rsidRPr="005D2142">
        <w:rPr>
          <w:b w:val="0"/>
          <w:sz w:val="21"/>
          <w:szCs w:val="21"/>
        </w:rPr>
        <w:t>Notwithstanding the for</w:t>
      </w:r>
      <w:r w:rsidR="00A10E90" w:rsidRPr="005D2142">
        <w:rPr>
          <w:b w:val="0"/>
          <w:sz w:val="21"/>
          <w:szCs w:val="21"/>
        </w:rPr>
        <w:t>e</w:t>
      </w:r>
      <w:r w:rsidRPr="005D2142">
        <w:rPr>
          <w:b w:val="0"/>
          <w:sz w:val="21"/>
          <w:szCs w:val="21"/>
        </w:rPr>
        <w:t>going, Recipient may disclose Confidential Information to its affiliate</w:t>
      </w:r>
      <w:r w:rsidR="00B2026B" w:rsidRPr="005D2142">
        <w:rPr>
          <w:b w:val="0"/>
          <w:sz w:val="21"/>
          <w:szCs w:val="21"/>
        </w:rPr>
        <w:t>d</w:t>
      </w:r>
      <w:r w:rsidRPr="005D2142">
        <w:rPr>
          <w:b w:val="0"/>
          <w:sz w:val="21"/>
          <w:szCs w:val="21"/>
        </w:rPr>
        <w:t xml:space="preserve"> companies</w:t>
      </w:r>
      <w:r w:rsidR="00B2026B" w:rsidRPr="005D2142">
        <w:rPr>
          <w:b w:val="0"/>
          <w:sz w:val="21"/>
          <w:szCs w:val="21"/>
        </w:rPr>
        <w:t xml:space="preserve"> that need</w:t>
      </w:r>
      <w:r w:rsidR="00787981" w:rsidRPr="005D2142">
        <w:rPr>
          <w:b w:val="0"/>
          <w:sz w:val="21"/>
          <w:szCs w:val="21"/>
        </w:rPr>
        <w:t xml:space="preserve"> </w:t>
      </w:r>
      <w:r w:rsidR="00B2026B" w:rsidRPr="005D2142">
        <w:rPr>
          <w:b w:val="0"/>
          <w:sz w:val="21"/>
          <w:szCs w:val="21"/>
        </w:rPr>
        <w:t>to</w:t>
      </w:r>
      <w:r w:rsidR="00787981" w:rsidRPr="005D2142">
        <w:rPr>
          <w:b w:val="0"/>
          <w:sz w:val="21"/>
          <w:szCs w:val="21"/>
        </w:rPr>
        <w:t xml:space="preserve"> </w:t>
      </w:r>
      <w:r w:rsidR="00B2026B" w:rsidRPr="005D2142">
        <w:rPr>
          <w:b w:val="0"/>
          <w:sz w:val="21"/>
          <w:szCs w:val="21"/>
        </w:rPr>
        <w:t>know</w:t>
      </w:r>
      <w:r w:rsidRPr="005D2142">
        <w:rPr>
          <w:b w:val="0"/>
          <w:sz w:val="21"/>
          <w:szCs w:val="21"/>
        </w:rPr>
        <w:t xml:space="preserve"> </w:t>
      </w:r>
      <w:r w:rsidR="00787981" w:rsidRPr="005D2142">
        <w:rPr>
          <w:b w:val="0"/>
          <w:sz w:val="21"/>
          <w:szCs w:val="21"/>
        </w:rPr>
        <w:t xml:space="preserve">the Confidential Information </w:t>
      </w:r>
      <w:r w:rsidRPr="005D2142">
        <w:rPr>
          <w:b w:val="0"/>
          <w:sz w:val="21"/>
          <w:szCs w:val="21"/>
        </w:rPr>
        <w:t xml:space="preserve">for the </w:t>
      </w:r>
      <w:r w:rsidR="00B2026B" w:rsidRPr="005D2142">
        <w:rPr>
          <w:b w:val="0"/>
          <w:sz w:val="21"/>
          <w:szCs w:val="21"/>
        </w:rPr>
        <w:t>Purpose provided that</w:t>
      </w:r>
      <w:r w:rsidRPr="005D2142">
        <w:rPr>
          <w:b w:val="0"/>
          <w:sz w:val="21"/>
          <w:szCs w:val="21"/>
        </w:rPr>
        <w:t xml:space="preserve"> </w:t>
      </w:r>
      <w:r w:rsidR="00B2026B" w:rsidRPr="005D2142">
        <w:rPr>
          <w:b w:val="0"/>
          <w:sz w:val="21"/>
          <w:szCs w:val="21"/>
        </w:rPr>
        <w:t>Recipient</w:t>
      </w:r>
      <w:r w:rsidRPr="005D2142">
        <w:rPr>
          <w:b w:val="0"/>
          <w:sz w:val="21"/>
          <w:szCs w:val="21"/>
        </w:rPr>
        <w:t xml:space="preserve"> controls directly or indirectly more than fifty percent (50%) of such affiliate</w:t>
      </w:r>
      <w:r w:rsidR="0051236A" w:rsidRPr="005D2142">
        <w:rPr>
          <w:b w:val="0"/>
          <w:sz w:val="21"/>
          <w:szCs w:val="21"/>
        </w:rPr>
        <w:t>d</w:t>
      </w:r>
      <w:r w:rsidRPr="005D2142">
        <w:rPr>
          <w:b w:val="0"/>
          <w:sz w:val="21"/>
          <w:szCs w:val="21"/>
        </w:rPr>
        <w:t xml:space="preserve"> company’s </w:t>
      </w:r>
      <w:r w:rsidR="00B04E18" w:rsidRPr="005D2142">
        <w:rPr>
          <w:b w:val="0"/>
          <w:sz w:val="21"/>
          <w:szCs w:val="21"/>
        </w:rPr>
        <w:t xml:space="preserve">voting </w:t>
      </w:r>
      <w:r w:rsidRPr="005D2142">
        <w:rPr>
          <w:b w:val="0"/>
          <w:sz w:val="21"/>
          <w:szCs w:val="21"/>
        </w:rPr>
        <w:t>shares</w:t>
      </w:r>
      <w:r w:rsidR="0051236A" w:rsidRPr="005D2142">
        <w:rPr>
          <w:b w:val="0"/>
          <w:sz w:val="21"/>
          <w:szCs w:val="21"/>
        </w:rPr>
        <w:t xml:space="preserve"> and </w:t>
      </w:r>
      <w:r w:rsidR="006602AB" w:rsidRPr="005D2142">
        <w:rPr>
          <w:b w:val="0"/>
          <w:sz w:val="21"/>
          <w:szCs w:val="21"/>
        </w:rPr>
        <w:t>ensures that</w:t>
      </w:r>
      <w:r w:rsidR="0051236A" w:rsidRPr="005D2142">
        <w:rPr>
          <w:b w:val="0"/>
          <w:sz w:val="21"/>
          <w:szCs w:val="21"/>
        </w:rPr>
        <w:t xml:space="preserve"> such a</w:t>
      </w:r>
      <w:r w:rsidRPr="005D2142">
        <w:rPr>
          <w:b w:val="0"/>
          <w:sz w:val="21"/>
          <w:szCs w:val="21"/>
        </w:rPr>
        <w:t>ffiliate</w:t>
      </w:r>
      <w:r w:rsidR="0051236A" w:rsidRPr="005D2142">
        <w:rPr>
          <w:b w:val="0"/>
          <w:sz w:val="21"/>
          <w:szCs w:val="21"/>
        </w:rPr>
        <w:t>d</w:t>
      </w:r>
      <w:r w:rsidRPr="005D2142">
        <w:rPr>
          <w:b w:val="0"/>
          <w:sz w:val="21"/>
          <w:szCs w:val="21"/>
        </w:rPr>
        <w:t xml:space="preserve"> companies comply with the same obligations as </w:t>
      </w:r>
      <w:r w:rsidR="0051236A" w:rsidRPr="005D2142">
        <w:rPr>
          <w:b w:val="0"/>
          <w:sz w:val="21"/>
          <w:szCs w:val="21"/>
        </w:rPr>
        <w:t xml:space="preserve">Recipient </w:t>
      </w:r>
      <w:r w:rsidR="006602AB" w:rsidRPr="005D2142">
        <w:rPr>
          <w:b w:val="0"/>
          <w:sz w:val="21"/>
          <w:szCs w:val="21"/>
        </w:rPr>
        <w:t>owes</w:t>
      </w:r>
      <w:r w:rsidR="0051236A" w:rsidRPr="005D2142">
        <w:rPr>
          <w:b w:val="0"/>
          <w:sz w:val="21"/>
          <w:szCs w:val="21"/>
        </w:rPr>
        <w:t xml:space="preserve"> </w:t>
      </w:r>
      <w:r w:rsidRPr="005D2142">
        <w:rPr>
          <w:b w:val="0"/>
          <w:sz w:val="21"/>
          <w:szCs w:val="21"/>
        </w:rPr>
        <w:t>in this</w:t>
      </w:r>
      <w:r w:rsidR="0051236A" w:rsidRPr="005D2142">
        <w:rPr>
          <w:b w:val="0"/>
          <w:sz w:val="21"/>
          <w:szCs w:val="21"/>
        </w:rPr>
        <w:t xml:space="preserve"> </w:t>
      </w:r>
      <w:r w:rsidR="004B3349" w:rsidRPr="005D2142">
        <w:rPr>
          <w:b w:val="0"/>
          <w:sz w:val="21"/>
          <w:szCs w:val="21"/>
        </w:rPr>
        <w:t>Agreement</w:t>
      </w:r>
      <w:r w:rsidRPr="005D2142">
        <w:rPr>
          <w:b w:val="0"/>
          <w:sz w:val="21"/>
          <w:szCs w:val="21"/>
        </w:rPr>
        <w:t>.</w:t>
      </w:r>
      <w:r w:rsidR="00241A46" w:rsidRPr="005D2142">
        <w:rPr>
          <w:b w:val="0"/>
          <w:sz w:val="21"/>
          <w:szCs w:val="21"/>
        </w:rPr>
        <w:t xml:space="preserve"> </w:t>
      </w:r>
    </w:p>
    <w:p w14:paraId="6769E542" w14:textId="77777777" w:rsidR="00241A46" w:rsidRPr="005D2142" w:rsidRDefault="00241A46" w:rsidP="00241A46">
      <w:pPr>
        <w:pStyle w:val="ae"/>
        <w:numPr>
          <w:ilvl w:val="1"/>
          <w:numId w:val="8"/>
        </w:numPr>
        <w:spacing w:line="240" w:lineRule="atLeast"/>
        <w:jc w:val="both"/>
        <w:rPr>
          <w:b w:val="0"/>
          <w:sz w:val="21"/>
          <w:szCs w:val="21"/>
        </w:rPr>
      </w:pPr>
      <w:r w:rsidRPr="005D2142">
        <w:rPr>
          <w:b w:val="0"/>
          <w:sz w:val="21"/>
          <w:szCs w:val="21"/>
        </w:rPr>
        <w:t>This Agreement imposes no obligation upon Recipient with respect to Confidential Information that</w:t>
      </w:r>
      <w:r w:rsidR="00F32063" w:rsidRPr="005D2142">
        <w:rPr>
          <w:b w:val="0"/>
          <w:sz w:val="21"/>
          <w:szCs w:val="21"/>
        </w:rPr>
        <w:t>:</w:t>
      </w:r>
      <w:r w:rsidRPr="005D2142">
        <w:rPr>
          <w:b w:val="0"/>
          <w:sz w:val="21"/>
          <w:szCs w:val="21"/>
        </w:rPr>
        <w:t xml:space="preserve"> </w:t>
      </w:r>
      <w:r w:rsidR="00D7197C" w:rsidRPr="005D2142">
        <w:rPr>
          <w:b w:val="0"/>
          <w:sz w:val="21"/>
          <w:szCs w:val="21"/>
        </w:rPr>
        <w:br/>
      </w:r>
      <w:r w:rsidRPr="005D2142">
        <w:rPr>
          <w:b w:val="0"/>
          <w:sz w:val="21"/>
          <w:szCs w:val="21"/>
        </w:rPr>
        <w:t xml:space="preserve">a) was in Recipient's possession before the receipt from Discloser; </w:t>
      </w:r>
      <w:r w:rsidR="00D7197C" w:rsidRPr="005D2142">
        <w:rPr>
          <w:b w:val="0"/>
          <w:sz w:val="21"/>
          <w:szCs w:val="21"/>
        </w:rPr>
        <w:br/>
      </w:r>
      <w:r w:rsidRPr="005D2142">
        <w:rPr>
          <w:b w:val="0"/>
          <w:sz w:val="21"/>
          <w:szCs w:val="21"/>
        </w:rPr>
        <w:t xml:space="preserve">b) is or becomes a matter of public knowledge through no fault of Recipient; </w:t>
      </w:r>
      <w:r w:rsidR="00D7197C" w:rsidRPr="005D2142">
        <w:rPr>
          <w:b w:val="0"/>
          <w:sz w:val="21"/>
          <w:szCs w:val="21"/>
        </w:rPr>
        <w:br/>
      </w:r>
      <w:r w:rsidRPr="005D2142">
        <w:rPr>
          <w:b w:val="0"/>
          <w:sz w:val="21"/>
          <w:szCs w:val="21"/>
        </w:rPr>
        <w:t xml:space="preserve">c) is rightfully received by Recipient from a third party without a duty of confidentiality; </w:t>
      </w:r>
      <w:r w:rsidR="00F32063" w:rsidRPr="005D2142">
        <w:rPr>
          <w:b w:val="0"/>
          <w:sz w:val="21"/>
          <w:szCs w:val="21"/>
        </w:rPr>
        <w:t xml:space="preserve">or </w:t>
      </w:r>
      <w:r w:rsidR="00D7197C" w:rsidRPr="005D2142">
        <w:rPr>
          <w:b w:val="0"/>
          <w:sz w:val="21"/>
          <w:szCs w:val="21"/>
        </w:rPr>
        <w:br/>
      </w:r>
      <w:r w:rsidRPr="005D2142">
        <w:rPr>
          <w:b w:val="0"/>
          <w:sz w:val="21"/>
          <w:szCs w:val="21"/>
        </w:rPr>
        <w:t>d) is independently developed by Recipient.</w:t>
      </w:r>
    </w:p>
    <w:p w14:paraId="648CFDA6" w14:textId="77777777" w:rsidR="00241A46" w:rsidRPr="005D2142" w:rsidRDefault="00241A46" w:rsidP="00241A46">
      <w:pPr>
        <w:pStyle w:val="ae"/>
        <w:numPr>
          <w:ilvl w:val="1"/>
          <w:numId w:val="8"/>
        </w:numPr>
        <w:spacing w:line="240" w:lineRule="atLeast"/>
        <w:jc w:val="both"/>
        <w:rPr>
          <w:b w:val="0"/>
          <w:sz w:val="21"/>
          <w:szCs w:val="21"/>
        </w:rPr>
      </w:pPr>
      <w:r w:rsidRPr="005D2142">
        <w:rPr>
          <w:b w:val="0"/>
          <w:snapToGrid w:val="0"/>
          <w:sz w:val="21"/>
          <w:szCs w:val="21"/>
        </w:rPr>
        <w:t xml:space="preserve">In the event that Recipient is required by judicial or administrative process to disclose the Confidential Information, Recipient shall </w:t>
      </w:r>
      <w:r w:rsidR="00276483" w:rsidRPr="005D2142">
        <w:rPr>
          <w:b w:val="0"/>
          <w:snapToGrid w:val="0"/>
          <w:sz w:val="21"/>
          <w:szCs w:val="21"/>
        </w:rPr>
        <w:t xml:space="preserve">promptly </w:t>
      </w:r>
      <w:r w:rsidRPr="005D2142">
        <w:rPr>
          <w:b w:val="0"/>
          <w:snapToGrid w:val="0"/>
          <w:sz w:val="21"/>
          <w:szCs w:val="21"/>
        </w:rPr>
        <w:t xml:space="preserve">notify Discloser </w:t>
      </w:r>
      <w:r w:rsidR="00276483" w:rsidRPr="005D2142">
        <w:rPr>
          <w:b w:val="0"/>
          <w:snapToGrid w:val="0"/>
          <w:sz w:val="21"/>
          <w:szCs w:val="21"/>
        </w:rPr>
        <w:t xml:space="preserve">in writing of such requirement </w:t>
      </w:r>
      <w:r w:rsidRPr="005D2142">
        <w:rPr>
          <w:b w:val="0"/>
          <w:snapToGrid w:val="0"/>
          <w:sz w:val="21"/>
          <w:szCs w:val="21"/>
        </w:rPr>
        <w:t xml:space="preserve">and </w:t>
      </w:r>
      <w:r w:rsidR="00276483" w:rsidRPr="005D2142">
        <w:rPr>
          <w:b w:val="0"/>
          <w:snapToGrid w:val="0"/>
          <w:sz w:val="21"/>
          <w:szCs w:val="21"/>
        </w:rPr>
        <w:t xml:space="preserve">shall </w:t>
      </w:r>
      <w:r w:rsidRPr="005D2142">
        <w:rPr>
          <w:b w:val="0"/>
          <w:snapToGrid w:val="0"/>
          <w:sz w:val="21"/>
          <w:szCs w:val="21"/>
        </w:rPr>
        <w:t xml:space="preserve">allow Discloser to take </w:t>
      </w:r>
      <w:r w:rsidR="00276483" w:rsidRPr="005D2142">
        <w:rPr>
          <w:b w:val="0"/>
          <w:snapToGrid w:val="0"/>
          <w:sz w:val="21"/>
          <w:szCs w:val="21"/>
        </w:rPr>
        <w:t xml:space="preserve">the </w:t>
      </w:r>
      <w:r w:rsidRPr="005D2142">
        <w:rPr>
          <w:b w:val="0"/>
          <w:snapToGrid w:val="0"/>
          <w:sz w:val="21"/>
          <w:szCs w:val="21"/>
        </w:rPr>
        <w:t>necessary step</w:t>
      </w:r>
      <w:r w:rsidR="00276483" w:rsidRPr="005D2142">
        <w:rPr>
          <w:b w:val="0"/>
          <w:snapToGrid w:val="0"/>
          <w:sz w:val="21"/>
          <w:szCs w:val="21"/>
        </w:rPr>
        <w:t>s</w:t>
      </w:r>
      <w:r w:rsidRPr="005D2142">
        <w:rPr>
          <w:b w:val="0"/>
          <w:snapToGrid w:val="0"/>
          <w:sz w:val="21"/>
          <w:szCs w:val="21"/>
        </w:rPr>
        <w:t xml:space="preserve"> to protect such Confidential Information, if available.</w:t>
      </w:r>
    </w:p>
    <w:p w14:paraId="0FEBBFFF" w14:textId="77777777" w:rsidR="0051236A" w:rsidRPr="005D2142" w:rsidRDefault="00241A46" w:rsidP="00F967B3">
      <w:pPr>
        <w:pStyle w:val="ae"/>
        <w:numPr>
          <w:ilvl w:val="1"/>
          <w:numId w:val="8"/>
        </w:numPr>
        <w:spacing w:line="240" w:lineRule="atLeast"/>
        <w:jc w:val="both"/>
        <w:rPr>
          <w:b w:val="0"/>
          <w:sz w:val="21"/>
          <w:szCs w:val="21"/>
        </w:rPr>
      </w:pPr>
      <w:r w:rsidRPr="005D2142">
        <w:rPr>
          <w:b w:val="0"/>
          <w:sz w:val="21"/>
          <w:szCs w:val="21"/>
        </w:rPr>
        <w:t xml:space="preserve">The obligations in this Article 3 shall </w:t>
      </w:r>
      <w:r w:rsidR="00276483" w:rsidRPr="005D2142">
        <w:rPr>
          <w:b w:val="0"/>
          <w:sz w:val="21"/>
          <w:szCs w:val="21"/>
        </w:rPr>
        <w:t>be effective throughout</w:t>
      </w:r>
      <w:r w:rsidRPr="005D2142">
        <w:rPr>
          <w:b w:val="0"/>
          <w:sz w:val="21"/>
          <w:szCs w:val="21"/>
        </w:rPr>
        <w:t xml:space="preserve"> the Confidentiality Obligation</w:t>
      </w:r>
      <w:r w:rsidR="00161578" w:rsidRPr="005D2142">
        <w:rPr>
          <w:b w:val="0"/>
          <w:sz w:val="21"/>
          <w:szCs w:val="21"/>
        </w:rPr>
        <w:t xml:space="preserve"> Period</w:t>
      </w:r>
      <w:r w:rsidRPr="005D2142">
        <w:rPr>
          <w:b w:val="0"/>
          <w:sz w:val="21"/>
          <w:szCs w:val="21"/>
        </w:rPr>
        <w:t>.</w:t>
      </w:r>
    </w:p>
    <w:p w14:paraId="62314252" w14:textId="77777777" w:rsidR="0051236A" w:rsidRPr="005D2142" w:rsidRDefault="0051236A" w:rsidP="0051236A">
      <w:pPr>
        <w:pStyle w:val="ae"/>
        <w:spacing w:line="240" w:lineRule="atLeast"/>
        <w:ind w:left="567"/>
        <w:jc w:val="both"/>
        <w:rPr>
          <w:b w:val="0"/>
          <w:sz w:val="21"/>
          <w:szCs w:val="21"/>
        </w:rPr>
      </w:pPr>
    </w:p>
    <w:p w14:paraId="16CA35D5" w14:textId="77777777" w:rsidR="0051236A" w:rsidRPr="005D2142" w:rsidRDefault="00342EA8" w:rsidP="00342EA8">
      <w:pPr>
        <w:pStyle w:val="ae"/>
        <w:numPr>
          <w:ilvl w:val="0"/>
          <w:numId w:val="8"/>
        </w:numPr>
        <w:spacing w:line="240" w:lineRule="atLeast"/>
        <w:jc w:val="both"/>
        <w:rPr>
          <w:b w:val="0"/>
          <w:sz w:val="21"/>
          <w:szCs w:val="21"/>
        </w:rPr>
      </w:pPr>
      <w:r w:rsidRPr="005D2142">
        <w:rPr>
          <w:b w:val="0"/>
          <w:sz w:val="21"/>
          <w:szCs w:val="21"/>
          <w:u w:val="single"/>
        </w:rPr>
        <w:t>Return of Information</w:t>
      </w:r>
    </w:p>
    <w:p w14:paraId="667FF163" w14:textId="77777777" w:rsidR="00241A46" w:rsidRPr="005D2142" w:rsidRDefault="0051236A" w:rsidP="003E1F58">
      <w:pPr>
        <w:pStyle w:val="ae"/>
        <w:spacing w:line="240" w:lineRule="atLeast"/>
        <w:ind w:left="567"/>
        <w:jc w:val="both"/>
        <w:rPr>
          <w:b w:val="0"/>
          <w:sz w:val="21"/>
          <w:szCs w:val="21"/>
        </w:rPr>
      </w:pPr>
      <w:r w:rsidRPr="005D2142">
        <w:rPr>
          <w:b w:val="0"/>
          <w:sz w:val="21"/>
          <w:szCs w:val="21"/>
        </w:rPr>
        <w:t xml:space="preserve">Recipient shall return or destroy </w:t>
      </w:r>
      <w:r w:rsidR="00241A46" w:rsidRPr="005D2142">
        <w:rPr>
          <w:b w:val="0"/>
          <w:sz w:val="21"/>
          <w:szCs w:val="21"/>
        </w:rPr>
        <w:t xml:space="preserve">all </w:t>
      </w:r>
      <w:r w:rsidRPr="005D2142">
        <w:rPr>
          <w:b w:val="0"/>
          <w:sz w:val="21"/>
          <w:szCs w:val="21"/>
        </w:rPr>
        <w:t xml:space="preserve">Confidential Information and all copies of it </w:t>
      </w:r>
      <w:r w:rsidR="00241A46" w:rsidRPr="005D2142">
        <w:rPr>
          <w:b w:val="0"/>
          <w:sz w:val="21"/>
          <w:szCs w:val="21"/>
        </w:rPr>
        <w:t xml:space="preserve">in tangible form or in electronic form </w:t>
      </w:r>
      <w:r w:rsidRPr="005D2142">
        <w:rPr>
          <w:b w:val="0"/>
          <w:sz w:val="21"/>
          <w:szCs w:val="21"/>
        </w:rPr>
        <w:t>upon</w:t>
      </w:r>
      <w:r w:rsidR="00342EA8" w:rsidRPr="005D2142">
        <w:rPr>
          <w:b w:val="0"/>
          <w:sz w:val="21"/>
          <w:szCs w:val="21"/>
        </w:rPr>
        <w:t xml:space="preserve"> written request of </w:t>
      </w:r>
      <w:r w:rsidR="00241A46" w:rsidRPr="005D2142">
        <w:rPr>
          <w:b w:val="0"/>
          <w:sz w:val="21"/>
          <w:szCs w:val="21"/>
        </w:rPr>
        <w:t xml:space="preserve">Discloser or expiration of the </w:t>
      </w:r>
      <w:r w:rsidR="00C62584" w:rsidRPr="005D2142">
        <w:rPr>
          <w:b w:val="0"/>
          <w:sz w:val="21"/>
          <w:szCs w:val="21"/>
        </w:rPr>
        <w:t>Preliminary</w:t>
      </w:r>
      <w:r w:rsidR="008B0008" w:rsidRPr="005D2142">
        <w:rPr>
          <w:b w:val="0"/>
          <w:sz w:val="21"/>
          <w:szCs w:val="21"/>
        </w:rPr>
        <w:t xml:space="preserve"> Study</w:t>
      </w:r>
      <w:r w:rsidR="00241A46" w:rsidRPr="005D2142">
        <w:rPr>
          <w:b w:val="0"/>
          <w:sz w:val="21"/>
          <w:szCs w:val="21"/>
        </w:rPr>
        <w:t xml:space="preserve"> Period</w:t>
      </w:r>
      <w:r w:rsidR="00266CB5" w:rsidRPr="005D2142">
        <w:rPr>
          <w:b w:val="0"/>
          <w:sz w:val="21"/>
          <w:szCs w:val="21"/>
        </w:rPr>
        <w:t>.</w:t>
      </w:r>
    </w:p>
    <w:p w14:paraId="555C47F8" w14:textId="77777777" w:rsidR="00241A46" w:rsidRPr="005D2142" w:rsidRDefault="00241A46" w:rsidP="00241A46">
      <w:pPr>
        <w:pStyle w:val="ae"/>
        <w:spacing w:line="240" w:lineRule="atLeast"/>
        <w:ind w:left="567"/>
        <w:jc w:val="both"/>
        <w:rPr>
          <w:b w:val="0"/>
          <w:sz w:val="21"/>
          <w:szCs w:val="21"/>
        </w:rPr>
      </w:pPr>
    </w:p>
    <w:p w14:paraId="5041C93D" w14:textId="77777777" w:rsidR="008B0008" w:rsidRPr="005D2142" w:rsidRDefault="00745CA6" w:rsidP="008B0008">
      <w:pPr>
        <w:pStyle w:val="ae"/>
        <w:numPr>
          <w:ilvl w:val="0"/>
          <w:numId w:val="8"/>
        </w:numPr>
        <w:spacing w:line="240" w:lineRule="atLeast"/>
        <w:jc w:val="both"/>
        <w:rPr>
          <w:b w:val="0"/>
          <w:sz w:val="21"/>
          <w:szCs w:val="21"/>
        </w:rPr>
      </w:pPr>
      <w:r w:rsidRPr="005D2142">
        <w:rPr>
          <w:b w:val="0"/>
          <w:snapToGrid w:val="0"/>
          <w:sz w:val="21"/>
          <w:szCs w:val="21"/>
          <w:u w:val="single"/>
        </w:rPr>
        <w:lastRenderedPageBreak/>
        <w:t>Intellectual Property Rights</w:t>
      </w:r>
    </w:p>
    <w:p w14:paraId="06D20254" w14:textId="77777777" w:rsidR="008B0008" w:rsidRPr="005D2142" w:rsidRDefault="00241A46" w:rsidP="00AA7DD1">
      <w:pPr>
        <w:pStyle w:val="ae"/>
        <w:spacing w:line="240" w:lineRule="atLeast"/>
        <w:ind w:left="567"/>
        <w:jc w:val="both"/>
        <w:rPr>
          <w:b w:val="0"/>
          <w:sz w:val="21"/>
          <w:szCs w:val="21"/>
        </w:rPr>
      </w:pPr>
      <w:r w:rsidRPr="005D2142">
        <w:rPr>
          <w:b w:val="0"/>
          <w:snapToGrid w:val="0"/>
          <w:sz w:val="21"/>
          <w:szCs w:val="21"/>
        </w:rPr>
        <w:t xml:space="preserve">Nothing in this Agreement is intended to grant any rights under any patent </w:t>
      </w:r>
      <w:r w:rsidR="00530707" w:rsidRPr="005D2142">
        <w:rPr>
          <w:b w:val="0"/>
          <w:snapToGrid w:val="0"/>
          <w:sz w:val="21"/>
          <w:szCs w:val="21"/>
        </w:rPr>
        <w:t xml:space="preserve">or </w:t>
      </w:r>
      <w:r w:rsidRPr="005D2142">
        <w:rPr>
          <w:b w:val="0"/>
          <w:snapToGrid w:val="0"/>
          <w:sz w:val="21"/>
          <w:szCs w:val="21"/>
        </w:rPr>
        <w:t xml:space="preserve">copyright of either Party, nor shall this Agreement </w:t>
      </w:r>
      <w:r w:rsidR="00EF4925" w:rsidRPr="005D2142">
        <w:rPr>
          <w:b w:val="0"/>
          <w:snapToGrid w:val="0"/>
          <w:sz w:val="21"/>
          <w:szCs w:val="21"/>
        </w:rPr>
        <w:t>grant Recipient</w:t>
      </w:r>
      <w:r w:rsidRPr="005D2142">
        <w:rPr>
          <w:b w:val="0"/>
          <w:snapToGrid w:val="0"/>
          <w:sz w:val="21"/>
          <w:szCs w:val="21"/>
        </w:rPr>
        <w:t xml:space="preserve"> any rights in or to </w:t>
      </w:r>
      <w:r w:rsidR="00EF4925" w:rsidRPr="005D2142">
        <w:rPr>
          <w:b w:val="0"/>
          <w:snapToGrid w:val="0"/>
          <w:sz w:val="21"/>
          <w:szCs w:val="21"/>
        </w:rPr>
        <w:t>Discloser</w:t>
      </w:r>
      <w:r w:rsidRPr="005D2142">
        <w:rPr>
          <w:b w:val="0"/>
          <w:snapToGrid w:val="0"/>
          <w:sz w:val="21"/>
          <w:szCs w:val="21"/>
        </w:rPr>
        <w:t>'s Confidential Information, except the limited right to review such Confidential Information solely for the Purpose.</w:t>
      </w:r>
      <w:r w:rsidR="008B0008" w:rsidRPr="005D2142">
        <w:rPr>
          <w:b w:val="0"/>
          <w:snapToGrid w:val="0"/>
          <w:sz w:val="21"/>
          <w:szCs w:val="21"/>
        </w:rPr>
        <w:t xml:space="preserve"> </w:t>
      </w:r>
    </w:p>
    <w:p w14:paraId="41B009D6" w14:textId="77777777" w:rsidR="00745CA6" w:rsidRPr="005D2142" w:rsidRDefault="00745CA6" w:rsidP="00745CA6">
      <w:pPr>
        <w:pStyle w:val="ae"/>
        <w:spacing w:line="240" w:lineRule="atLeast"/>
        <w:ind w:left="567"/>
        <w:jc w:val="both"/>
        <w:rPr>
          <w:b w:val="0"/>
          <w:sz w:val="21"/>
          <w:szCs w:val="21"/>
        </w:rPr>
      </w:pPr>
    </w:p>
    <w:p w14:paraId="19762EDC" w14:textId="77777777" w:rsidR="00F967B3" w:rsidRPr="005D2142" w:rsidRDefault="00226B03" w:rsidP="00F967B3">
      <w:pPr>
        <w:numPr>
          <w:ilvl w:val="0"/>
          <w:numId w:val="8"/>
        </w:numPr>
        <w:spacing w:line="240" w:lineRule="atLeast"/>
        <w:rPr>
          <w:rFonts w:ascii="Times New Roman" w:hAnsi="Times New Roman"/>
          <w:szCs w:val="21"/>
        </w:rPr>
      </w:pPr>
      <w:r w:rsidRPr="005D2142">
        <w:rPr>
          <w:rFonts w:ascii="Times New Roman" w:hAnsi="Times New Roman"/>
          <w:szCs w:val="21"/>
          <w:u w:val="single"/>
        </w:rPr>
        <w:t xml:space="preserve">No </w:t>
      </w:r>
      <w:r w:rsidR="00342EA8" w:rsidRPr="005D2142">
        <w:rPr>
          <w:rFonts w:ascii="Times New Roman" w:hAnsi="Times New Roman"/>
          <w:szCs w:val="21"/>
          <w:u w:val="single"/>
        </w:rPr>
        <w:t>Warranties</w:t>
      </w:r>
    </w:p>
    <w:p w14:paraId="65F078C6" w14:textId="77777777" w:rsidR="00342EA8" w:rsidRPr="005D2142" w:rsidRDefault="00226B03" w:rsidP="00161578">
      <w:pPr>
        <w:spacing w:line="240" w:lineRule="atLeast"/>
        <w:ind w:left="567"/>
        <w:rPr>
          <w:rFonts w:ascii="Times New Roman" w:hAnsi="Times New Roman"/>
          <w:szCs w:val="21"/>
        </w:rPr>
      </w:pPr>
      <w:r w:rsidRPr="005D2142">
        <w:rPr>
          <w:rFonts w:ascii="Times New Roman" w:hAnsi="Times New Roman"/>
          <w:szCs w:val="21"/>
        </w:rPr>
        <w:t>A</w:t>
      </w:r>
      <w:r w:rsidR="00F967B3" w:rsidRPr="005D2142">
        <w:rPr>
          <w:rFonts w:ascii="Times New Roman" w:hAnsi="Times New Roman"/>
          <w:szCs w:val="21"/>
        </w:rPr>
        <w:t xml:space="preserve">ll </w:t>
      </w:r>
      <w:r w:rsidR="001E1BF1" w:rsidRPr="005D2142">
        <w:rPr>
          <w:rFonts w:ascii="Times New Roman" w:hAnsi="Times New Roman"/>
          <w:szCs w:val="21"/>
        </w:rPr>
        <w:t>Confidential Information</w:t>
      </w:r>
      <w:r w:rsidR="00F967B3" w:rsidRPr="005D2142">
        <w:rPr>
          <w:rFonts w:ascii="Times New Roman" w:hAnsi="Times New Roman"/>
          <w:szCs w:val="21"/>
        </w:rPr>
        <w:t xml:space="preserve"> is provided "as is" and without any warranty, express, implied or otherwise, </w:t>
      </w:r>
      <w:r w:rsidR="00161578" w:rsidRPr="005D2142">
        <w:rPr>
          <w:rFonts w:ascii="Times New Roman" w:hAnsi="Times New Roman"/>
          <w:szCs w:val="21"/>
        </w:rPr>
        <w:t xml:space="preserve">including but not limited to </w:t>
      </w:r>
      <w:r w:rsidR="00F967B3" w:rsidRPr="005D2142">
        <w:rPr>
          <w:rFonts w:ascii="Times New Roman" w:hAnsi="Times New Roman"/>
          <w:szCs w:val="21"/>
        </w:rPr>
        <w:t>its accuracy or performance.</w:t>
      </w:r>
    </w:p>
    <w:p w14:paraId="55562F60" w14:textId="13B8152A" w:rsidR="00E34F2F" w:rsidRPr="005D2142" w:rsidRDefault="00E34F2F" w:rsidP="00E34F2F">
      <w:pPr>
        <w:pStyle w:val="a9"/>
        <w:rPr>
          <w:rFonts w:ascii="Times New Roman" w:hAnsi="Times New Roman"/>
        </w:rPr>
      </w:pPr>
    </w:p>
    <w:p w14:paraId="0FD36EA0" w14:textId="7EC689C7" w:rsidR="005B122E" w:rsidRPr="005D2142" w:rsidRDefault="005B122E" w:rsidP="005B122E">
      <w:pPr>
        <w:numPr>
          <w:ilvl w:val="0"/>
          <w:numId w:val="8"/>
        </w:numPr>
        <w:spacing w:line="240" w:lineRule="atLeast"/>
        <w:rPr>
          <w:rFonts w:ascii="Times New Roman" w:hAnsi="Times New Roman"/>
          <w:szCs w:val="21"/>
          <w:u w:val="single"/>
        </w:rPr>
      </w:pPr>
      <w:r w:rsidRPr="005D2142">
        <w:rPr>
          <w:rFonts w:ascii="Times New Roman" w:hAnsi="Times New Roman"/>
          <w:szCs w:val="21"/>
          <w:u w:val="single"/>
        </w:rPr>
        <w:t>Export Controls/Economic Sanctions</w:t>
      </w:r>
    </w:p>
    <w:p w14:paraId="7F6207DD" w14:textId="094BC725" w:rsidR="005B122E" w:rsidRPr="005D2142" w:rsidRDefault="005B122E" w:rsidP="005B122E">
      <w:pPr>
        <w:pStyle w:val="ae"/>
        <w:numPr>
          <w:ilvl w:val="1"/>
          <w:numId w:val="8"/>
        </w:numPr>
        <w:spacing w:line="240" w:lineRule="atLeast"/>
        <w:jc w:val="both"/>
        <w:rPr>
          <w:b w:val="0"/>
          <w:sz w:val="21"/>
          <w:szCs w:val="21"/>
        </w:rPr>
      </w:pPr>
      <w:r w:rsidRPr="005D2142">
        <w:rPr>
          <w:b w:val="0"/>
          <w:sz w:val="21"/>
          <w:szCs w:val="21"/>
        </w:rPr>
        <w:t>The Partner agrees to comply with applicable export controls and economic sanctions laws and regulations. Further, the Partner remains solely responsible for complying with such laws and regulations in all instances, including obtaining all necessary export authorizations and licenses.</w:t>
      </w:r>
    </w:p>
    <w:p w14:paraId="1810A5F5" w14:textId="3EA70C99" w:rsidR="005B122E" w:rsidRPr="005D2142" w:rsidRDefault="005B122E" w:rsidP="005B122E">
      <w:pPr>
        <w:pStyle w:val="ae"/>
        <w:numPr>
          <w:ilvl w:val="1"/>
          <w:numId w:val="8"/>
        </w:numPr>
        <w:spacing w:line="240" w:lineRule="atLeast"/>
        <w:jc w:val="both"/>
        <w:rPr>
          <w:b w:val="0"/>
          <w:sz w:val="21"/>
          <w:szCs w:val="21"/>
        </w:rPr>
      </w:pPr>
      <w:r w:rsidRPr="005D2142">
        <w:rPr>
          <w:b w:val="0"/>
          <w:sz w:val="21"/>
          <w:szCs w:val="21"/>
        </w:rPr>
        <w:t>This Article 7 will remain effective even after this Agreement has terminated (regardless of the reason for its termination).</w:t>
      </w:r>
    </w:p>
    <w:p w14:paraId="22EEE44C" w14:textId="77777777" w:rsidR="005B122E" w:rsidRPr="005D2142" w:rsidRDefault="005B122E" w:rsidP="005B122E">
      <w:pPr>
        <w:pStyle w:val="a9"/>
        <w:rPr>
          <w:rFonts w:ascii="Times New Roman" w:hAnsi="Times New Roman"/>
        </w:rPr>
      </w:pPr>
    </w:p>
    <w:p w14:paraId="666461D8" w14:textId="77777777" w:rsidR="001565A3" w:rsidRPr="005D2142" w:rsidRDefault="001565A3" w:rsidP="001565A3">
      <w:pPr>
        <w:numPr>
          <w:ilvl w:val="0"/>
          <w:numId w:val="8"/>
        </w:numPr>
        <w:spacing w:line="240" w:lineRule="atLeast"/>
        <w:rPr>
          <w:rFonts w:ascii="Times New Roman" w:hAnsi="Times New Roman"/>
          <w:szCs w:val="21"/>
        </w:rPr>
      </w:pPr>
      <w:r w:rsidRPr="005D2142">
        <w:rPr>
          <w:rFonts w:ascii="Times New Roman" w:hAnsi="Times New Roman"/>
          <w:szCs w:val="21"/>
          <w:u w:val="single"/>
        </w:rPr>
        <w:t>Governing Law and Jurisdiction</w:t>
      </w:r>
    </w:p>
    <w:p w14:paraId="340A91DB" w14:textId="77777777" w:rsidR="001565A3" w:rsidRPr="005D2142" w:rsidRDefault="001565A3" w:rsidP="001565A3">
      <w:pPr>
        <w:spacing w:line="240" w:lineRule="atLeast"/>
        <w:ind w:left="567"/>
        <w:rPr>
          <w:rFonts w:ascii="Times New Roman" w:hAnsi="Times New Roman"/>
          <w:szCs w:val="21"/>
        </w:rPr>
      </w:pPr>
      <w:r w:rsidRPr="005D2142">
        <w:rPr>
          <w:rFonts w:ascii="Times New Roman" w:hAnsi="Times New Roman"/>
          <w:szCs w:val="21"/>
        </w:rPr>
        <w:t xml:space="preserve">This Agreement shall be governed by the laws of </w:t>
      </w:r>
      <w:smartTag w:uri="urn:schemas-microsoft-com:office:smarttags" w:element="place">
        <w:smartTag w:uri="urn:schemas-microsoft-com:office:smarttags" w:element="country-region">
          <w:r w:rsidRPr="005D2142">
            <w:rPr>
              <w:rFonts w:ascii="Times New Roman" w:hAnsi="Times New Roman"/>
              <w:szCs w:val="21"/>
            </w:rPr>
            <w:t>Japan</w:t>
          </w:r>
        </w:smartTag>
      </w:smartTag>
      <w:r w:rsidRPr="005D2142">
        <w:rPr>
          <w:rFonts w:ascii="Times New Roman" w:hAnsi="Times New Roman"/>
          <w:szCs w:val="21"/>
        </w:rPr>
        <w:t xml:space="preserve">.  All disputes that </w:t>
      </w:r>
      <w:r w:rsidR="00FA3516" w:rsidRPr="005D2142">
        <w:rPr>
          <w:rFonts w:ascii="Times New Roman" w:hAnsi="Times New Roman"/>
          <w:szCs w:val="21"/>
        </w:rPr>
        <w:t>a</w:t>
      </w:r>
      <w:r w:rsidRPr="005D2142">
        <w:rPr>
          <w:rFonts w:ascii="Times New Roman" w:hAnsi="Times New Roman"/>
          <w:szCs w:val="21"/>
        </w:rPr>
        <w:t>rise out of or in connection with this Agreement shall be subject to the exclusive jurisdiction of the Tokyo District Court.</w:t>
      </w:r>
    </w:p>
    <w:p w14:paraId="148A581A" w14:textId="77777777" w:rsidR="001565A3" w:rsidRPr="005D2142" w:rsidRDefault="001565A3" w:rsidP="00E34F2F">
      <w:pPr>
        <w:pStyle w:val="a9"/>
        <w:rPr>
          <w:rFonts w:ascii="Times New Roman" w:hAnsi="Times New Roman"/>
        </w:rPr>
      </w:pPr>
    </w:p>
    <w:p w14:paraId="1A62933F" w14:textId="77777777" w:rsidR="00FB16EF" w:rsidRPr="005D2142" w:rsidRDefault="00FB16EF" w:rsidP="00FB16EF">
      <w:pPr>
        <w:spacing w:line="240" w:lineRule="atLeast"/>
        <w:rPr>
          <w:rFonts w:ascii="Times New Roman" w:hAnsi="Times New Roman"/>
          <w:szCs w:val="21"/>
        </w:rPr>
      </w:pPr>
    </w:p>
    <w:p w14:paraId="52B79B65" w14:textId="77777777" w:rsidR="00FB16EF" w:rsidRPr="005D2142" w:rsidRDefault="00F967B3" w:rsidP="00F967B3">
      <w:pPr>
        <w:spacing w:line="240" w:lineRule="atLeast"/>
        <w:ind w:right="-360"/>
        <w:rPr>
          <w:rFonts w:ascii="Times New Roman" w:hAnsi="Times New Roman"/>
          <w:szCs w:val="21"/>
        </w:rPr>
      </w:pPr>
      <w:r w:rsidRPr="005D2142">
        <w:rPr>
          <w:rFonts w:ascii="Times New Roman" w:hAnsi="Times New Roman"/>
          <w:szCs w:val="21"/>
        </w:rPr>
        <w:t>Executed</w:t>
      </w:r>
      <w:r w:rsidR="00115551" w:rsidRPr="005D2142">
        <w:rPr>
          <w:rFonts w:ascii="Times New Roman" w:hAnsi="Times New Roman"/>
          <w:szCs w:val="21"/>
        </w:rPr>
        <w:t>, and signed in duplicate,</w:t>
      </w:r>
      <w:r w:rsidRPr="005D2142">
        <w:rPr>
          <w:rFonts w:ascii="Times New Roman" w:hAnsi="Times New Roman"/>
          <w:szCs w:val="21"/>
        </w:rPr>
        <w:t xml:space="preserve"> as of the date and year written below</w:t>
      </w:r>
      <w:r w:rsidR="00115551" w:rsidRPr="005D2142">
        <w:rPr>
          <w:rFonts w:ascii="Times New Roman" w:hAnsi="Times New Roman"/>
          <w:szCs w:val="21"/>
        </w:rPr>
        <w:t>, with each Party retaining one original copy.</w:t>
      </w:r>
    </w:p>
    <w:p w14:paraId="68D164C7" w14:textId="77777777" w:rsidR="00FB16EF" w:rsidRPr="005D2142" w:rsidRDefault="00FB16EF" w:rsidP="00FB16EF">
      <w:pPr>
        <w:spacing w:line="240" w:lineRule="atLeast"/>
        <w:rPr>
          <w:rFonts w:ascii="Times New Roman" w:hAnsi="Times New Roman"/>
          <w:szCs w:val="21"/>
        </w:rPr>
      </w:pPr>
    </w:p>
    <w:p w14:paraId="4414267F" w14:textId="77777777" w:rsidR="00FB16EF" w:rsidRPr="005D2142" w:rsidRDefault="00FB16EF" w:rsidP="00A5733B">
      <w:pPr>
        <w:spacing w:line="240" w:lineRule="atLeast"/>
        <w:jc w:val="left"/>
        <w:rPr>
          <w:rFonts w:ascii="Times New Roman" w:hAnsi="Times New Roman"/>
          <w:szCs w:val="21"/>
        </w:rPr>
      </w:pPr>
      <w:r w:rsidRPr="005D2142">
        <w:rPr>
          <w:rFonts w:ascii="Times New Roman" w:hAnsi="Times New Roman"/>
          <w:szCs w:val="21"/>
        </w:rPr>
        <w:t xml:space="preserve">Execution Date: </w:t>
      </w:r>
      <w:r w:rsidR="00A5733B" w:rsidRPr="005D2142">
        <w:rPr>
          <w:rFonts w:ascii="Times New Roman" w:hAnsi="Times New Roman"/>
          <w:szCs w:val="21"/>
        </w:rPr>
        <w:t xml:space="preserve"> </w:t>
      </w:r>
      <w:r w:rsidR="00A5733B" w:rsidRPr="005D2142">
        <w:rPr>
          <w:rFonts w:ascii="Times New Roman" w:hAnsi="Times New Roman"/>
          <w:szCs w:val="21"/>
          <w:u w:val="single"/>
        </w:rPr>
        <w:t>(MONTH)</w:t>
      </w:r>
      <w:r w:rsidR="00A5733B" w:rsidRPr="005D2142">
        <w:rPr>
          <w:rFonts w:ascii="Times New Roman" w:hAnsi="Times New Roman"/>
          <w:szCs w:val="21"/>
        </w:rPr>
        <w:t xml:space="preserve"> </w:t>
      </w:r>
      <w:r w:rsidR="00A5733B" w:rsidRPr="005D2142">
        <w:rPr>
          <w:rFonts w:ascii="Times New Roman" w:hAnsi="Times New Roman"/>
          <w:szCs w:val="21"/>
          <w:u w:val="single"/>
        </w:rPr>
        <w:t>(DA</w:t>
      </w:r>
      <w:r w:rsidR="00CE6E03" w:rsidRPr="005D2142">
        <w:rPr>
          <w:rFonts w:ascii="Times New Roman" w:hAnsi="Times New Roman"/>
          <w:szCs w:val="21"/>
          <w:u w:val="single"/>
        </w:rPr>
        <w:t>Y</w:t>
      </w:r>
      <w:r w:rsidR="00A5733B" w:rsidRPr="005D2142">
        <w:rPr>
          <w:rFonts w:ascii="Times New Roman" w:hAnsi="Times New Roman"/>
          <w:szCs w:val="21"/>
          <w:u w:val="single"/>
        </w:rPr>
        <w:t>)</w:t>
      </w:r>
      <w:r w:rsidRPr="005D2142">
        <w:rPr>
          <w:rFonts w:ascii="Times New Roman" w:hAnsi="Times New Roman"/>
          <w:szCs w:val="21"/>
        </w:rPr>
        <w:t xml:space="preserve">, </w:t>
      </w:r>
      <w:r w:rsidR="00A5733B" w:rsidRPr="005D2142">
        <w:rPr>
          <w:rFonts w:ascii="Times New Roman" w:hAnsi="Times New Roman"/>
          <w:szCs w:val="21"/>
          <w:u w:val="single"/>
        </w:rPr>
        <w:t>(YEAR)</w:t>
      </w:r>
    </w:p>
    <w:p w14:paraId="5415A7CF" w14:textId="77777777" w:rsidR="00FB16EF" w:rsidRPr="005D2142" w:rsidRDefault="00FB16EF" w:rsidP="00FB16EF">
      <w:pPr>
        <w:spacing w:line="240" w:lineRule="atLeast"/>
        <w:rPr>
          <w:rFonts w:ascii="Times New Roman" w:hAnsi="Times New Roman"/>
          <w:szCs w:val="21"/>
        </w:rPr>
      </w:pPr>
    </w:p>
    <w:p w14:paraId="5DD38996" w14:textId="77777777" w:rsidR="00FB16EF" w:rsidRPr="005D2142" w:rsidRDefault="00FB16EF" w:rsidP="00FB16EF">
      <w:pPr>
        <w:spacing w:line="240" w:lineRule="atLeast"/>
        <w:rPr>
          <w:rFonts w:ascii="Times New Roman" w:hAnsi="Times New Roman"/>
          <w:szCs w:val="21"/>
          <w:u w:val="single"/>
        </w:rPr>
      </w:pPr>
      <w:r w:rsidRPr="005D2142">
        <w:rPr>
          <w:rFonts w:ascii="Times New Roman" w:hAnsi="Times New Roman"/>
          <w:szCs w:val="21"/>
        </w:rPr>
        <w:t>University:</w:t>
      </w:r>
      <w:r w:rsidRPr="005D2142">
        <w:rPr>
          <w:rFonts w:ascii="Times New Roman" w:hAnsi="Times New Roman"/>
          <w:szCs w:val="21"/>
        </w:rPr>
        <w:tab/>
      </w:r>
      <w:r w:rsidRPr="005D2142">
        <w:rPr>
          <w:rFonts w:ascii="Times New Roman" w:hAnsi="Times New Roman"/>
          <w:szCs w:val="21"/>
          <w:u w:val="single"/>
        </w:rPr>
        <w:t xml:space="preserve">The </w:t>
      </w:r>
      <w:smartTag w:uri="urn:schemas-microsoft-com:office:smarttags" w:element="place">
        <w:smartTag w:uri="urn:schemas-microsoft-com:office:smarttags" w:element="PlaceType">
          <w:r w:rsidRPr="005D2142">
            <w:rPr>
              <w:rFonts w:ascii="Times New Roman" w:hAnsi="Times New Roman"/>
              <w:szCs w:val="21"/>
              <w:u w:val="single"/>
            </w:rPr>
            <w:t>University</w:t>
          </w:r>
        </w:smartTag>
        <w:r w:rsidRPr="005D2142">
          <w:rPr>
            <w:rFonts w:ascii="Times New Roman" w:hAnsi="Times New Roman"/>
            <w:szCs w:val="21"/>
            <w:u w:val="single"/>
          </w:rPr>
          <w:t xml:space="preserve"> of </w:t>
        </w:r>
        <w:smartTag w:uri="urn:schemas-microsoft-com:office:smarttags" w:element="PlaceName">
          <w:r w:rsidRPr="005D2142">
            <w:rPr>
              <w:rFonts w:ascii="Times New Roman" w:hAnsi="Times New Roman"/>
              <w:szCs w:val="21"/>
              <w:u w:val="single"/>
            </w:rPr>
            <w:t>Tokyo</w:t>
          </w:r>
        </w:smartTag>
      </w:smartTag>
    </w:p>
    <w:p w14:paraId="17523415" w14:textId="77777777" w:rsidR="00FB16EF" w:rsidRPr="005D2142" w:rsidRDefault="00FB16EF" w:rsidP="00FB16EF">
      <w:pPr>
        <w:spacing w:line="240" w:lineRule="atLeast"/>
        <w:ind w:left="840" w:firstLine="840"/>
        <w:rPr>
          <w:rFonts w:ascii="Times New Roman" w:hAnsi="Times New Roman"/>
          <w:szCs w:val="21"/>
          <w:u w:val="single"/>
        </w:rPr>
      </w:pPr>
      <w:r w:rsidRPr="005D2142">
        <w:rPr>
          <w:rFonts w:ascii="Times New Roman" w:hAnsi="Times New Roman"/>
          <w:szCs w:val="21"/>
          <w:u w:val="single"/>
        </w:rPr>
        <w:t xml:space="preserve">7-3-1 </w:t>
      </w:r>
      <w:proofErr w:type="spellStart"/>
      <w:r w:rsidRPr="005D2142">
        <w:rPr>
          <w:rFonts w:ascii="Times New Roman" w:hAnsi="Times New Roman"/>
          <w:szCs w:val="21"/>
          <w:u w:val="single"/>
        </w:rPr>
        <w:t>Hongo</w:t>
      </w:r>
      <w:proofErr w:type="spellEnd"/>
      <w:r w:rsidRPr="005D2142">
        <w:rPr>
          <w:rFonts w:ascii="Times New Roman" w:hAnsi="Times New Roman"/>
          <w:szCs w:val="21"/>
          <w:u w:val="single"/>
        </w:rPr>
        <w:t>, Bunkyo-</w:t>
      </w:r>
      <w:proofErr w:type="spellStart"/>
      <w:r w:rsidRPr="005D2142">
        <w:rPr>
          <w:rFonts w:ascii="Times New Roman" w:hAnsi="Times New Roman"/>
          <w:szCs w:val="21"/>
          <w:u w:val="single"/>
        </w:rPr>
        <w:t>ku</w:t>
      </w:r>
      <w:proofErr w:type="spellEnd"/>
      <w:r w:rsidRPr="005D2142">
        <w:rPr>
          <w:rFonts w:ascii="Times New Roman" w:hAnsi="Times New Roman"/>
          <w:szCs w:val="21"/>
          <w:u w:val="single"/>
        </w:rPr>
        <w:t xml:space="preserve">, </w:t>
      </w:r>
      <w:smartTag w:uri="urn:schemas-microsoft-com:office:smarttags" w:element="place">
        <w:smartTag w:uri="urn:schemas-microsoft-com:office:smarttags" w:element="City">
          <w:r w:rsidRPr="005D2142">
            <w:rPr>
              <w:rFonts w:ascii="Times New Roman" w:hAnsi="Times New Roman"/>
              <w:szCs w:val="21"/>
              <w:u w:val="single"/>
            </w:rPr>
            <w:t>Tokyo</w:t>
          </w:r>
        </w:smartTag>
      </w:smartTag>
      <w:r w:rsidRPr="005D2142">
        <w:rPr>
          <w:rFonts w:ascii="Times New Roman" w:hAnsi="Times New Roman"/>
          <w:szCs w:val="21"/>
          <w:u w:val="single"/>
        </w:rPr>
        <w:t xml:space="preserve"> </w:t>
      </w:r>
    </w:p>
    <w:p w14:paraId="47A4D562" w14:textId="77777777" w:rsidR="00FB16EF" w:rsidRPr="005D2142" w:rsidRDefault="00FB16EF" w:rsidP="00FB16EF">
      <w:pPr>
        <w:spacing w:line="240" w:lineRule="atLeast"/>
        <w:ind w:left="840" w:firstLine="840"/>
        <w:rPr>
          <w:rFonts w:ascii="Times New Roman" w:hAnsi="Times New Roman"/>
          <w:szCs w:val="21"/>
          <w:u w:val="single"/>
        </w:rPr>
      </w:pPr>
      <w:r w:rsidRPr="005D2142">
        <w:rPr>
          <w:rFonts w:ascii="Times New Roman" w:hAnsi="Times New Roman"/>
          <w:szCs w:val="21"/>
        </w:rPr>
        <w:t xml:space="preserve">                    Signed by</w:t>
      </w:r>
      <w:r w:rsidRPr="005D2142">
        <w:rPr>
          <w:rFonts w:ascii="Times New Roman" w:hAnsi="Times New Roman"/>
          <w:szCs w:val="21"/>
        </w:rPr>
        <w:tab/>
      </w:r>
      <w:r w:rsidRPr="005D2142">
        <w:rPr>
          <w:rFonts w:ascii="Times New Roman" w:hAnsi="Times New Roman"/>
          <w:szCs w:val="21"/>
        </w:rPr>
        <w:t>：</w:t>
      </w:r>
      <w:r w:rsidRPr="005D2142">
        <w:rPr>
          <w:rFonts w:ascii="Times New Roman" w:hAnsi="Times New Roman"/>
          <w:szCs w:val="21"/>
        </w:rPr>
        <w:t xml:space="preserve"> </w:t>
      </w:r>
      <w:r w:rsidR="00F967B3" w:rsidRPr="005D2142">
        <w:rPr>
          <w:rFonts w:ascii="Times New Roman" w:hAnsi="Times New Roman"/>
          <w:szCs w:val="21"/>
          <w:u w:val="single"/>
        </w:rPr>
        <w:t xml:space="preserve"> </w:t>
      </w:r>
      <w:r w:rsidRPr="005D2142">
        <w:rPr>
          <w:rFonts w:ascii="Times New Roman" w:hAnsi="Times New Roman"/>
          <w:szCs w:val="21"/>
          <w:u w:val="single"/>
        </w:rPr>
        <w:t xml:space="preserve">                 </w:t>
      </w:r>
      <w:r w:rsidR="00F967B3" w:rsidRPr="005D2142">
        <w:rPr>
          <w:rFonts w:ascii="Times New Roman" w:hAnsi="Times New Roman"/>
          <w:szCs w:val="21"/>
          <w:u w:val="single"/>
        </w:rPr>
        <w:t xml:space="preserve">   </w:t>
      </w:r>
      <w:r w:rsidRPr="005D2142">
        <w:rPr>
          <w:rFonts w:ascii="Times New Roman" w:hAnsi="Times New Roman"/>
          <w:szCs w:val="21"/>
          <w:u w:val="single"/>
        </w:rPr>
        <w:t xml:space="preserve">        </w:t>
      </w:r>
    </w:p>
    <w:p w14:paraId="199ADC95" w14:textId="77777777" w:rsidR="00FB16EF" w:rsidRPr="005D2142" w:rsidRDefault="00FB16EF" w:rsidP="00FB16EF">
      <w:pPr>
        <w:spacing w:line="240" w:lineRule="atLeast"/>
        <w:ind w:left="840" w:firstLine="840"/>
        <w:rPr>
          <w:rFonts w:ascii="Times New Roman" w:hAnsi="Times New Roman"/>
          <w:szCs w:val="21"/>
          <w:u w:val="single"/>
        </w:rPr>
      </w:pPr>
      <w:r w:rsidRPr="005D2142">
        <w:rPr>
          <w:rFonts w:ascii="Times New Roman" w:hAnsi="Times New Roman"/>
          <w:szCs w:val="21"/>
        </w:rPr>
        <w:t xml:space="preserve">                    Title </w:t>
      </w:r>
      <w:r w:rsidRPr="005D2142">
        <w:rPr>
          <w:rFonts w:ascii="Times New Roman" w:hAnsi="Times New Roman"/>
          <w:szCs w:val="21"/>
        </w:rPr>
        <w:tab/>
      </w:r>
      <w:r w:rsidRPr="005D2142">
        <w:rPr>
          <w:rFonts w:ascii="Times New Roman" w:hAnsi="Times New Roman"/>
          <w:szCs w:val="21"/>
        </w:rPr>
        <w:t>：</w:t>
      </w:r>
      <w:r w:rsidRPr="005D2142">
        <w:rPr>
          <w:rFonts w:ascii="Times New Roman" w:hAnsi="Times New Roman"/>
          <w:szCs w:val="21"/>
        </w:rPr>
        <w:t xml:space="preserve"> </w:t>
      </w:r>
      <w:r w:rsidRPr="005D2142">
        <w:rPr>
          <w:rFonts w:ascii="Times New Roman" w:hAnsi="Times New Roman"/>
          <w:szCs w:val="21"/>
          <w:u w:val="single"/>
        </w:rPr>
        <w:t xml:space="preserve">           </w:t>
      </w:r>
      <w:r w:rsidR="00F967B3" w:rsidRPr="005D2142">
        <w:rPr>
          <w:rFonts w:ascii="Times New Roman" w:hAnsi="Times New Roman"/>
          <w:szCs w:val="21"/>
          <w:u w:val="single"/>
        </w:rPr>
        <w:t xml:space="preserve">                  </w:t>
      </w:r>
    </w:p>
    <w:p w14:paraId="650CFAA5" w14:textId="77777777" w:rsidR="00FB16EF" w:rsidRPr="005D2142" w:rsidRDefault="00FB16EF" w:rsidP="00FB16EF">
      <w:pPr>
        <w:spacing w:line="240" w:lineRule="atLeast"/>
        <w:rPr>
          <w:rFonts w:ascii="Times New Roman" w:hAnsi="Times New Roman"/>
          <w:szCs w:val="21"/>
        </w:rPr>
      </w:pPr>
    </w:p>
    <w:p w14:paraId="3DF886D3" w14:textId="77777777" w:rsidR="00FB16EF" w:rsidRPr="005D2142" w:rsidRDefault="00FB16EF" w:rsidP="00FB16EF">
      <w:pPr>
        <w:spacing w:line="240" w:lineRule="atLeast"/>
        <w:rPr>
          <w:rFonts w:ascii="Times New Roman" w:hAnsi="Times New Roman"/>
          <w:szCs w:val="21"/>
        </w:rPr>
      </w:pPr>
    </w:p>
    <w:p w14:paraId="0259224D" w14:textId="77777777" w:rsidR="00FB16EF" w:rsidRPr="005D2142" w:rsidRDefault="00FB16EF" w:rsidP="00FB16EF">
      <w:pPr>
        <w:spacing w:line="240" w:lineRule="atLeast"/>
        <w:rPr>
          <w:rFonts w:ascii="Times New Roman" w:hAnsi="Times New Roman"/>
          <w:szCs w:val="21"/>
        </w:rPr>
      </w:pPr>
      <w:r w:rsidRPr="005D2142">
        <w:rPr>
          <w:rFonts w:ascii="Times New Roman" w:hAnsi="Times New Roman"/>
          <w:szCs w:val="21"/>
        </w:rPr>
        <w:t>Partner:</w:t>
      </w:r>
      <w:r w:rsidR="00F967B3" w:rsidRPr="005D2142">
        <w:rPr>
          <w:rFonts w:ascii="Times New Roman" w:hAnsi="Times New Roman"/>
          <w:szCs w:val="21"/>
        </w:rPr>
        <w:tab/>
      </w:r>
      <w:r w:rsidR="00F967B3" w:rsidRPr="005D2142">
        <w:rPr>
          <w:rFonts w:ascii="Times New Roman" w:hAnsi="Times New Roman"/>
          <w:szCs w:val="21"/>
        </w:rPr>
        <w:tab/>
      </w:r>
      <w:r w:rsidR="00F967B3" w:rsidRPr="005D2142">
        <w:rPr>
          <w:rFonts w:ascii="Times New Roman" w:hAnsi="Times New Roman"/>
          <w:szCs w:val="21"/>
          <w:u w:val="single"/>
        </w:rPr>
        <w:t xml:space="preserve">                      </w:t>
      </w:r>
    </w:p>
    <w:p w14:paraId="308588B0" w14:textId="77777777" w:rsidR="00FB16EF" w:rsidRPr="005D2142" w:rsidRDefault="00F967B3" w:rsidP="00FB16EF">
      <w:pPr>
        <w:spacing w:line="240" w:lineRule="atLeast"/>
        <w:rPr>
          <w:rFonts w:ascii="Times New Roman" w:hAnsi="Times New Roman"/>
          <w:szCs w:val="21"/>
          <w:u w:val="single"/>
        </w:rPr>
      </w:pPr>
      <w:r w:rsidRPr="005D2142">
        <w:rPr>
          <w:rFonts w:ascii="Times New Roman" w:hAnsi="Times New Roman"/>
          <w:szCs w:val="21"/>
        </w:rPr>
        <w:t xml:space="preserve"> </w:t>
      </w:r>
      <w:r w:rsidRPr="005D2142">
        <w:rPr>
          <w:rFonts w:ascii="Times New Roman" w:hAnsi="Times New Roman"/>
          <w:szCs w:val="21"/>
        </w:rPr>
        <w:tab/>
      </w:r>
      <w:r w:rsidR="00FB16EF" w:rsidRPr="005D2142">
        <w:rPr>
          <w:rFonts w:ascii="Times New Roman" w:hAnsi="Times New Roman"/>
          <w:szCs w:val="21"/>
        </w:rPr>
        <w:tab/>
      </w:r>
      <w:r w:rsidRPr="005D2142">
        <w:rPr>
          <w:rFonts w:ascii="Times New Roman" w:hAnsi="Times New Roman"/>
          <w:szCs w:val="21"/>
          <w:u w:val="single"/>
        </w:rPr>
        <w:t xml:space="preserve">                      </w:t>
      </w:r>
    </w:p>
    <w:p w14:paraId="0DD9A1EF" w14:textId="77777777" w:rsidR="00FB16EF" w:rsidRPr="005D2142" w:rsidRDefault="00FB16EF" w:rsidP="00FB16EF">
      <w:pPr>
        <w:spacing w:line="240" w:lineRule="atLeast"/>
        <w:ind w:left="840" w:firstLine="840"/>
        <w:rPr>
          <w:rFonts w:ascii="Times New Roman" w:hAnsi="Times New Roman"/>
          <w:szCs w:val="21"/>
          <w:u w:val="single"/>
        </w:rPr>
      </w:pPr>
      <w:r w:rsidRPr="005D2142">
        <w:rPr>
          <w:rFonts w:ascii="Times New Roman" w:hAnsi="Times New Roman"/>
          <w:szCs w:val="21"/>
        </w:rPr>
        <w:t xml:space="preserve">                    Signed by </w:t>
      </w:r>
      <w:r w:rsidRPr="005D2142">
        <w:rPr>
          <w:rFonts w:ascii="Times New Roman" w:hAnsi="Times New Roman"/>
          <w:szCs w:val="21"/>
        </w:rPr>
        <w:tab/>
      </w:r>
      <w:r w:rsidRPr="005D2142">
        <w:rPr>
          <w:rFonts w:ascii="Times New Roman" w:hAnsi="Times New Roman"/>
          <w:szCs w:val="21"/>
        </w:rPr>
        <w:t>：</w:t>
      </w:r>
      <w:r w:rsidRPr="005D2142">
        <w:rPr>
          <w:rFonts w:ascii="Times New Roman" w:hAnsi="Times New Roman"/>
          <w:szCs w:val="21"/>
        </w:rPr>
        <w:t xml:space="preserve">  </w:t>
      </w:r>
      <w:r w:rsidRPr="005D2142">
        <w:rPr>
          <w:rFonts w:ascii="Times New Roman" w:hAnsi="Times New Roman"/>
          <w:szCs w:val="21"/>
          <w:u w:val="single"/>
        </w:rPr>
        <w:t xml:space="preserve">                       </w:t>
      </w:r>
      <w:r w:rsidR="00F967B3" w:rsidRPr="005D2142">
        <w:rPr>
          <w:rFonts w:ascii="Times New Roman" w:hAnsi="Times New Roman"/>
          <w:szCs w:val="21"/>
          <w:u w:val="single"/>
        </w:rPr>
        <w:t xml:space="preserve">   </w:t>
      </w:r>
      <w:r w:rsidRPr="005D2142">
        <w:rPr>
          <w:rFonts w:ascii="Times New Roman" w:hAnsi="Times New Roman"/>
          <w:szCs w:val="21"/>
          <w:u w:val="single"/>
        </w:rPr>
        <w:t xml:space="preserve">  </w:t>
      </w:r>
    </w:p>
    <w:p w14:paraId="7125F7B5" w14:textId="77777777" w:rsidR="00FB16EF" w:rsidRPr="005D2142" w:rsidRDefault="00FB16EF" w:rsidP="00FB16EF">
      <w:pPr>
        <w:spacing w:line="240" w:lineRule="atLeast"/>
        <w:rPr>
          <w:rFonts w:ascii="Times New Roman" w:hAnsi="Times New Roman"/>
          <w:szCs w:val="21"/>
          <w:u w:val="single"/>
        </w:rPr>
      </w:pPr>
      <w:r w:rsidRPr="005D2142">
        <w:rPr>
          <w:rFonts w:ascii="Times New Roman" w:hAnsi="Times New Roman"/>
          <w:szCs w:val="21"/>
        </w:rPr>
        <w:t xml:space="preserve">                    </w:t>
      </w:r>
      <w:r w:rsidRPr="005D2142">
        <w:rPr>
          <w:rFonts w:ascii="Times New Roman" w:hAnsi="Times New Roman"/>
          <w:szCs w:val="21"/>
        </w:rPr>
        <w:tab/>
      </w:r>
      <w:r w:rsidRPr="005D2142">
        <w:rPr>
          <w:rFonts w:ascii="Times New Roman" w:hAnsi="Times New Roman"/>
          <w:szCs w:val="21"/>
        </w:rPr>
        <w:tab/>
        <w:t xml:space="preserve">    Title  </w:t>
      </w:r>
      <w:r w:rsidRPr="005D2142">
        <w:rPr>
          <w:rFonts w:ascii="Times New Roman" w:hAnsi="Times New Roman"/>
          <w:szCs w:val="21"/>
        </w:rPr>
        <w:tab/>
      </w:r>
      <w:r w:rsidRPr="005D2142">
        <w:rPr>
          <w:rFonts w:ascii="Times New Roman" w:hAnsi="Times New Roman"/>
          <w:szCs w:val="21"/>
        </w:rPr>
        <w:t>：</w:t>
      </w:r>
      <w:r w:rsidRPr="005D2142">
        <w:rPr>
          <w:rFonts w:ascii="Times New Roman" w:hAnsi="Times New Roman"/>
          <w:szCs w:val="21"/>
        </w:rPr>
        <w:t xml:space="preserve">  </w:t>
      </w:r>
      <w:r w:rsidRPr="005D2142">
        <w:rPr>
          <w:rFonts w:ascii="Times New Roman" w:hAnsi="Times New Roman"/>
          <w:szCs w:val="21"/>
          <w:u w:val="single"/>
        </w:rPr>
        <w:t xml:space="preserve">                            </w:t>
      </w:r>
    </w:p>
    <w:sectPr w:rsidR="00FB16EF" w:rsidRPr="005D2142" w:rsidSect="005B122E">
      <w:headerReference w:type="default" r:id="rId10"/>
      <w:footerReference w:type="default" r:id="rId11"/>
      <w:type w:val="continuous"/>
      <w:pgSz w:w="11906" w:h="16838" w:code="9"/>
      <w:pgMar w:top="1440" w:right="1080" w:bottom="1440" w:left="1080"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1AC" w14:textId="77777777" w:rsidR="00A21101" w:rsidRDefault="00A21101">
      <w:r>
        <w:separator/>
      </w:r>
    </w:p>
  </w:endnote>
  <w:endnote w:type="continuationSeparator" w:id="0">
    <w:p w14:paraId="60EB1B60" w14:textId="77777777" w:rsidR="00A21101" w:rsidRDefault="00A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DAD2" w14:textId="77777777" w:rsidR="00EC0915" w:rsidRDefault="00EC0915">
    <w:pPr>
      <w:pStyle w:val="ab"/>
      <w:jc w:val="center"/>
    </w:pPr>
    <w:r>
      <w:fldChar w:fldCharType="begin"/>
    </w:r>
    <w:r>
      <w:instrText xml:space="preserve"> PAGE   \* MERGEFORMAT </w:instrText>
    </w:r>
    <w:r>
      <w:fldChar w:fldCharType="separate"/>
    </w:r>
    <w:r w:rsidR="00A52BF3" w:rsidRPr="00A52BF3">
      <w:rPr>
        <w:noProof/>
        <w:lang w:val="ja-JP"/>
      </w:rPr>
      <w:t>1</w:t>
    </w:r>
    <w:r>
      <w:fldChar w:fldCharType="end"/>
    </w:r>
  </w:p>
  <w:p w14:paraId="56588194" w14:textId="77777777" w:rsidR="00EC0915" w:rsidRDefault="00EC091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C932" w14:textId="77777777" w:rsidR="00A21101" w:rsidRDefault="00A21101">
      <w:r>
        <w:separator/>
      </w:r>
    </w:p>
  </w:footnote>
  <w:footnote w:type="continuationSeparator" w:id="0">
    <w:p w14:paraId="45440FE4" w14:textId="77777777" w:rsidR="00A21101" w:rsidRDefault="00A2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CC44" w14:textId="77777777" w:rsidR="00EC0915" w:rsidRPr="00060310" w:rsidRDefault="00EC0915" w:rsidP="000603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AEE"/>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CC671F1"/>
    <w:multiLevelType w:val="hybridMultilevel"/>
    <w:tmpl w:val="F948F97C"/>
    <w:lvl w:ilvl="0" w:tplc="3BCEAE3E">
      <w:start w:val="4"/>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D753AB"/>
    <w:multiLevelType w:val="multilevel"/>
    <w:tmpl w:val="BBFAF988"/>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 w15:restartNumberingAfterBreak="0">
    <w:nsid w:val="5284634F"/>
    <w:multiLevelType w:val="hybridMultilevel"/>
    <w:tmpl w:val="22847E82"/>
    <w:lvl w:ilvl="0" w:tplc="BEEE4C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E544E"/>
    <w:multiLevelType w:val="hybridMultilevel"/>
    <w:tmpl w:val="BD98144E"/>
    <w:lvl w:ilvl="0" w:tplc="A322F0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106E3A"/>
    <w:multiLevelType w:val="hybridMultilevel"/>
    <w:tmpl w:val="BBFAF988"/>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51EAF4A">
      <w:start w:val="1"/>
      <w:numFmt w:val="ideographDigital"/>
      <w:lvlText w:val="%6"/>
      <w:lvlJc w:val="left"/>
      <w:pPr>
        <w:tabs>
          <w:tab w:val="num" w:pos="2520"/>
        </w:tabs>
        <w:ind w:left="2520" w:hanging="420"/>
      </w:pPr>
      <w:rPr>
        <w:rFonts w:hint="eastAsia"/>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7957DF"/>
    <w:multiLevelType w:val="hybridMultilevel"/>
    <w:tmpl w:val="F22C4A44"/>
    <w:lvl w:ilvl="0" w:tplc="ACB42A24">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797F3DE9"/>
    <w:multiLevelType w:val="hybridMultilevel"/>
    <w:tmpl w:val="81180F5C"/>
    <w:lvl w:ilvl="0" w:tplc="48DEF5B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4264731">
    <w:abstractNumId w:val="5"/>
  </w:num>
  <w:num w:numId="2" w16cid:durableId="1952781087">
    <w:abstractNumId w:val="7"/>
  </w:num>
  <w:num w:numId="3" w16cid:durableId="1904026810">
    <w:abstractNumId w:val="4"/>
  </w:num>
  <w:num w:numId="4" w16cid:durableId="2057579563">
    <w:abstractNumId w:val="2"/>
  </w:num>
  <w:num w:numId="5" w16cid:durableId="2077506295">
    <w:abstractNumId w:val="5"/>
  </w:num>
  <w:num w:numId="6" w16cid:durableId="1018503634">
    <w:abstractNumId w:val="3"/>
  </w:num>
  <w:num w:numId="7" w16cid:durableId="176056198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7383">
    <w:abstractNumId w:val="0"/>
  </w:num>
  <w:num w:numId="9" w16cid:durableId="1326087803">
    <w:abstractNumId w:val="1"/>
  </w:num>
  <w:num w:numId="10" w16cid:durableId="1374306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E7"/>
    <w:rsid w:val="00027340"/>
    <w:rsid w:val="000426A4"/>
    <w:rsid w:val="00044C97"/>
    <w:rsid w:val="00060310"/>
    <w:rsid w:val="0006188E"/>
    <w:rsid w:val="00062128"/>
    <w:rsid w:val="00074587"/>
    <w:rsid w:val="00084F04"/>
    <w:rsid w:val="000916EF"/>
    <w:rsid w:val="000B20CA"/>
    <w:rsid w:val="000E14F6"/>
    <w:rsid w:val="000E6975"/>
    <w:rsid w:val="000F09CC"/>
    <w:rsid w:val="001054F6"/>
    <w:rsid w:val="00115551"/>
    <w:rsid w:val="00117CD8"/>
    <w:rsid w:val="0013128A"/>
    <w:rsid w:val="0013613C"/>
    <w:rsid w:val="001565A3"/>
    <w:rsid w:val="00161578"/>
    <w:rsid w:val="00163FA8"/>
    <w:rsid w:val="00170158"/>
    <w:rsid w:val="00186CC0"/>
    <w:rsid w:val="001A6857"/>
    <w:rsid w:val="001C6D47"/>
    <w:rsid w:val="001D3876"/>
    <w:rsid w:val="001E1BF1"/>
    <w:rsid w:val="00221473"/>
    <w:rsid w:val="002227AA"/>
    <w:rsid w:val="00226B03"/>
    <w:rsid w:val="002363CD"/>
    <w:rsid w:val="00241A46"/>
    <w:rsid w:val="00266CB5"/>
    <w:rsid w:val="002715D2"/>
    <w:rsid w:val="00275E15"/>
    <w:rsid w:val="00276483"/>
    <w:rsid w:val="00291495"/>
    <w:rsid w:val="00293523"/>
    <w:rsid w:val="002C1CA5"/>
    <w:rsid w:val="002E1E6C"/>
    <w:rsid w:val="002E325C"/>
    <w:rsid w:val="00303F29"/>
    <w:rsid w:val="00316348"/>
    <w:rsid w:val="003168A1"/>
    <w:rsid w:val="00342EA8"/>
    <w:rsid w:val="003660E2"/>
    <w:rsid w:val="00372E4C"/>
    <w:rsid w:val="003A40F6"/>
    <w:rsid w:val="003C4D1D"/>
    <w:rsid w:val="003E1F58"/>
    <w:rsid w:val="003E4F94"/>
    <w:rsid w:val="004649CC"/>
    <w:rsid w:val="0047613D"/>
    <w:rsid w:val="00497E8F"/>
    <w:rsid w:val="004A6CF5"/>
    <w:rsid w:val="004B3349"/>
    <w:rsid w:val="004E5B2C"/>
    <w:rsid w:val="00500941"/>
    <w:rsid w:val="00501D67"/>
    <w:rsid w:val="0051236A"/>
    <w:rsid w:val="00517F70"/>
    <w:rsid w:val="00530707"/>
    <w:rsid w:val="0053200E"/>
    <w:rsid w:val="0053593F"/>
    <w:rsid w:val="0054421F"/>
    <w:rsid w:val="005A1C77"/>
    <w:rsid w:val="005B122E"/>
    <w:rsid w:val="005B4C94"/>
    <w:rsid w:val="005D2142"/>
    <w:rsid w:val="005D5C33"/>
    <w:rsid w:val="005E5320"/>
    <w:rsid w:val="005E5798"/>
    <w:rsid w:val="005F697A"/>
    <w:rsid w:val="005F7543"/>
    <w:rsid w:val="0060227A"/>
    <w:rsid w:val="00615AD6"/>
    <w:rsid w:val="0062001C"/>
    <w:rsid w:val="006334B0"/>
    <w:rsid w:val="0063428E"/>
    <w:rsid w:val="00656207"/>
    <w:rsid w:val="006602AB"/>
    <w:rsid w:val="00691E83"/>
    <w:rsid w:val="0069411C"/>
    <w:rsid w:val="006B61C3"/>
    <w:rsid w:val="006C5263"/>
    <w:rsid w:val="006E1426"/>
    <w:rsid w:val="006F2F7B"/>
    <w:rsid w:val="006F51C2"/>
    <w:rsid w:val="00706E6F"/>
    <w:rsid w:val="0074082B"/>
    <w:rsid w:val="00745CA6"/>
    <w:rsid w:val="00757CA2"/>
    <w:rsid w:val="00766E07"/>
    <w:rsid w:val="00772A45"/>
    <w:rsid w:val="0077380A"/>
    <w:rsid w:val="0078234D"/>
    <w:rsid w:val="00787981"/>
    <w:rsid w:val="007A0389"/>
    <w:rsid w:val="007C7699"/>
    <w:rsid w:val="007D05A3"/>
    <w:rsid w:val="007D49CD"/>
    <w:rsid w:val="007D4CE7"/>
    <w:rsid w:val="007E152E"/>
    <w:rsid w:val="008108AA"/>
    <w:rsid w:val="0084649D"/>
    <w:rsid w:val="00857E44"/>
    <w:rsid w:val="008631F4"/>
    <w:rsid w:val="008732DE"/>
    <w:rsid w:val="00873774"/>
    <w:rsid w:val="00884197"/>
    <w:rsid w:val="008946AF"/>
    <w:rsid w:val="008B0008"/>
    <w:rsid w:val="008C3D77"/>
    <w:rsid w:val="008C5443"/>
    <w:rsid w:val="008F023C"/>
    <w:rsid w:val="0090090B"/>
    <w:rsid w:val="00904B64"/>
    <w:rsid w:val="00921F14"/>
    <w:rsid w:val="009262C9"/>
    <w:rsid w:val="00926B00"/>
    <w:rsid w:val="00990552"/>
    <w:rsid w:val="009F2DB2"/>
    <w:rsid w:val="00A03EEB"/>
    <w:rsid w:val="00A10E90"/>
    <w:rsid w:val="00A21101"/>
    <w:rsid w:val="00A44402"/>
    <w:rsid w:val="00A4457F"/>
    <w:rsid w:val="00A52BF3"/>
    <w:rsid w:val="00A5733B"/>
    <w:rsid w:val="00A86EE8"/>
    <w:rsid w:val="00A9167B"/>
    <w:rsid w:val="00AA7DD1"/>
    <w:rsid w:val="00B04E18"/>
    <w:rsid w:val="00B14B6F"/>
    <w:rsid w:val="00B15561"/>
    <w:rsid w:val="00B2026B"/>
    <w:rsid w:val="00B32010"/>
    <w:rsid w:val="00B34501"/>
    <w:rsid w:val="00B360E8"/>
    <w:rsid w:val="00B3743D"/>
    <w:rsid w:val="00B37BF7"/>
    <w:rsid w:val="00B65501"/>
    <w:rsid w:val="00BA2FF7"/>
    <w:rsid w:val="00BB03C0"/>
    <w:rsid w:val="00BE0EBD"/>
    <w:rsid w:val="00BE6BEB"/>
    <w:rsid w:val="00C07763"/>
    <w:rsid w:val="00C10A2F"/>
    <w:rsid w:val="00C12B93"/>
    <w:rsid w:val="00C12DA4"/>
    <w:rsid w:val="00C309FE"/>
    <w:rsid w:val="00C32737"/>
    <w:rsid w:val="00C35BB3"/>
    <w:rsid w:val="00C50941"/>
    <w:rsid w:val="00C578D1"/>
    <w:rsid w:val="00C62584"/>
    <w:rsid w:val="00CB2708"/>
    <w:rsid w:val="00CE6E03"/>
    <w:rsid w:val="00CF2B70"/>
    <w:rsid w:val="00D2050C"/>
    <w:rsid w:val="00D34B44"/>
    <w:rsid w:val="00D7197C"/>
    <w:rsid w:val="00D9230D"/>
    <w:rsid w:val="00D94D36"/>
    <w:rsid w:val="00D963E6"/>
    <w:rsid w:val="00DD7373"/>
    <w:rsid w:val="00DE7427"/>
    <w:rsid w:val="00E00D81"/>
    <w:rsid w:val="00E07C17"/>
    <w:rsid w:val="00E34F2F"/>
    <w:rsid w:val="00E5200F"/>
    <w:rsid w:val="00E52EEF"/>
    <w:rsid w:val="00E60B6F"/>
    <w:rsid w:val="00E74471"/>
    <w:rsid w:val="00E95A44"/>
    <w:rsid w:val="00EB0175"/>
    <w:rsid w:val="00EB72D7"/>
    <w:rsid w:val="00EC0915"/>
    <w:rsid w:val="00EC4D8D"/>
    <w:rsid w:val="00EF4925"/>
    <w:rsid w:val="00F05F10"/>
    <w:rsid w:val="00F140E3"/>
    <w:rsid w:val="00F1710D"/>
    <w:rsid w:val="00F32063"/>
    <w:rsid w:val="00F4487C"/>
    <w:rsid w:val="00F44FB5"/>
    <w:rsid w:val="00F465A1"/>
    <w:rsid w:val="00F53E38"/>
    <w:rsid w:val="00F5767C"/>
    <w:rsid w:val="00F81ADB"/>
    <w:rsid w:val="00F829F1"/>
    <w:rsid w:val="00F967B3"/>
    <w:rsid w:val="00FA3516"/>
    <w:rsid w:val="00FB16EF"/>
    <w:rsid w:val="00FC3C0C"/>
    <w:rsid w:val="00FE1CD6"/>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v:textbox inset="5.85pt,.7pt,5.85pt,.7pt"/>
    </o:shapedefaults>
    <o:shapelayout v:ext="edit">
      <o:idmap v:ext="edit" data="1"/>
    </o:shapelayout>
  </w:shapeDefaults>
  <w:decimalSymbol w:val="."/>
  <w:listSeparator w:val=","/>
  <w14:docId w14:val="0704DA19"/>
  <w15:chartTrackingRefBased/>
  <w15:docId w15:val="{67948193-217F-4B07-BB5B-389F2530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rPr>
      <w:rFonts w:eastAsia="ＭＳ Ｐ明朝"/>
    </w:rPr>
  </w:style>
  <w:style w:type="character" w:styleId="a4">
    <w:name w:val="Strong"/>
    <w:qFormat/>
    <w:rPr>
      <w:b/>
      <w:bCs/>
    </w:rPr>
  </w:style>
  <w:style w:type="paragraph" w:styleId="a5">
    <w:name w:val="header"/>
    <w:basedOn w:val="a0"/>
    <w:link w:val="a6"/>
    <w:uiPriority w:val="99"/>
    <w:pPr>
      <w:tabs>
        <w:tab w:val="center" w:pos="4252"/>
        <w:tab w:val="right" w:pos="8504"/>
      </w:tabs>
      <w:snapToGrid w:val="0"/>
    </w:pPr>
    <w:rPr>
      <w:rFonts w:eastAsia="ＭＳ Ｐ明朝"/>
    </w:rPr>
  </w:style>
  <w:style w:type="paragraph" w:styleId="a7">
    <w:name w:val="Balloon Text"/>
    <w:basedOn w:val="a0"/>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0"/>
    <w:semiHidden/>
    <w:pPr>
      <w:jc w:val="left"/>
    </w:pPr>
  </w:style>
  <w:style w:type="paragraph" w:styleId="aa">
    <w:name w:val="annotation subject"/>
    <w:basedOn w:val="a9"/>
    <w:next w:val="a9"/>
    <w:semiHidden/>
    <w:rPr>
      <w:b/>
      <w:bCs/>
    </w:rPr>
  </w:style>
  <w:style w:type="paragraph" w:styleId="ab">
    <w:name w:val="footer"/>
    <w:basedOn w:val="a0"/>
    <w:link w:val="ac"/>
    <w:uiPriority w:val="99"/>
    <w:pPr>
      <w:tabs>
        <w:tab w:val="center" w:pos="4252"/>
        <w:tab w:val="right" w:pos="8504"/>
      </w:tabs>
      <w:snapToGrid w:val="0"/>
    </w:pPr>
  </w:style>
  <w:style w:type="character" w:styleId="ad">
    <w:name w:val="page number"/>
    <w:basedOn w:val="a1"/>
  </w:style>
  <w:style w:type="paragraph" w:styleId="ae">
    <w:name w:val="Subtitle"/>
    <w:basedOn w:val="a0"/>
    <w:qFormat/>
    <w:rsid w:val="006F2F7B"/>
    <w:pPr>
      <w:jc w:val="center"/>
    </w:pPr>
    <w:rPr>
      <w:rFonts w:ascii="Times New Roman" w:hAnsi="Times New Roman"/>
      <w:b/>
      <w:bCs/>
      <w:sz w:val="24"/>
    </w:rPr>
  </w:style>
  <w:style w:type="character" w:customStyle="1" w:styleId="a6">
    <w:name w:val="ヘッダー (文字)"/>
    <w:link w:val="a5"/>
    <w:uiPriority w:val="99"/>
    <w:rsid w:val="00501D67"/>
    <w:rPr>
      <w:rFonts w:eastAsia="ＭＳ Ｐ明朝"/>
      <w:kern w:val="2"/>
      <w:sz w:val="21"/>
      <w:szCs w:val="24"/>
    </w:rPr>
  </w:style>
  <w:style w:type="character" w:customStyle="1" w:styleId="ac">
    <w:name w:val="フッター (文字)"/>
    <w:link w:val="ab"/>
    <w:uiPriority w:val="99"/>
    <w:rsid w:val="00501D67"/>
    <w:rPr>
      <w:kern w:val="2"/>
      <w:sz w:val="21"/>
      <w:szCs w:val="24"/>
    </w:rPr>
  </w:style>
  <w:style w:type="paragraph" w:styleId="af">
    <w:name w:val="Revision"/>
    <w:hidden/>
    <w:uiPriority w:val="99"/>
    <w:semiHidden/>
    <w:rsid w:val="005B12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4BD70-17B3-4B80-9ED8-C66E5248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F877E-0DB9-4EF8-9368-DA30D35760D8}">
  <ds:schemaRefs>
    <ds:schemaRef ds:uri="http://schemas.microsoft.com/sharepoint/v3/contenttype/forms"/>
  </ds:schemaRefs>
</ds:datastoreItem>
</file>

<file path=customXml/itemProps3.xml><?xml version="1.0" encoding="utf-8"?>
<ds:datastoreItem xmlns:ds="http://schemas.openxmlformats.org/officeDocument/2006/customXml" ds:itemID="{DBE1107F-9315-48E1-A03F-94730C2E91AF}">
  <ds:schemaRefs>
    <ds:schemaRef ds:uri="d2d8260c-a828-4dde-83af-08a33572eb10"/>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bdee90e-85b8-4917-8d5d-a424c3b0537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712</Words>
  <Characters>4402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Non-Disclosure Agreement (Draft)</vt:lpstr>
      <vt:lpstr>（定義）</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(Draft)</dc:title>
  <dc:subject/>
  <dc:creator>UTokyo DUCR</dc:creator>
  <cp:keywords/>
  <cp:lastModifiedBy>東大知財</cp:lastModifiedBy>
  <cp:revision>6</cp:revision>
  <cp:lastPrinted>2011-01-05T00:38:00Z</cp:lastPrinted>
  <dcterms:created xsi:type="dcterms:W3CDTF">2020-12-14T01:25:00Z</dcterms:created>
  <dcterms:modified xsi:type="dcterms:W3CDTF">2023-05-17T23:04:00Z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